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8E2C" w14:textId="1F7E7C19" w:rsidR="006A1CC7" w:rsidRPr="00D262DC" w:rsidRDefault="006A1CC7" w:rsidP="00273EFD">
      <w:pPr>
        <w:pStyle w:val="Heading1"/>
      </w:pPr>
      <w:bookmarkStart w:id="0" w:name="_Hlk164760891"/>
      <w:r w:rsidRPr="00D262DC">
        <w:t xml:space="preserve">Office of the Inspector-General of Aged Care Consultative </w:t>
      </w:r>
      <w:r w:rsidRPr="00273EFD">
        <w:t>Committee</w:t>
      </w:r>
      <w:r w:rsidRPr="00D262DC">
        <w:t xml:space="preserve"> </w:t>
      </w:r>
      <w:r>
        <w:t>Meeting – 1</w:t>
      </w:r>
      <w:r w:rsidR="00C6035B">
        <w:t>8</w:t>
      </w:r>
      <w:r>
        <w:t xml:space="preserve"> April 2024</w:t>
      </w:r>
    </w:p>
    <w:bookmarkEnd w:id="0"/>
    <w:p w14:paraId="268C2A74" w14:textId="58AE5D71" w:rsidR="00DC7EEB" w:rsidRDefault="005B3B0D" w:rsidP="00273EFD">
      <w:r>
        <w:t xml:space="preserve">The Acting Inspector-General of Aged Care </w:t>
      </w:r>
      <w:r w:rsidR="00DC7EEB">
        <w:t xml:space="preserve">(Inspector-General) </w:t>
      </w:r>
      <w:r>
        <w:t>welcomed members to the meeting</w:t>
      </w:r>
      <w:r w:rsidR="00DC7EEB">
        <w:t xml:space="preserve"> and</w:t>
      </w:r>
      <w:r>
        <w:t xml:space="preserve"> introduced a new </w:t>
      </w:r>
      <w:r w:rsidR="00DC7EEB">
        <w:t xml:space="preserve">member </w:t>
      </w:r>
      <w:r w:rsidR="004422A2">
        <w:t>representing</w:t>
      </w:r>
      <w:r w:rsidR="00DC7EEB">
        <w:t xml:space="preserve"> Carers Australia. The Inspector-General thanked the outgoing member</w:t>
      </w:r>
      <w:r>
        <w:t xml:space="preserve"> </w:t>
      </w:r>
      <w:r w:rsidR="00DC7EEB">
        <w:t xml:space="preserve">from Dementia Australia for her valuable input </w:t>
      </w:r>
      <w:r w:rsidR="00C87C35">
        <w:t>and insights during her time</w:t>
      </w:r>
      <w:r w:rsidR="00DC7EEB">
        <w:t xml:space="preserve"> on the Committee.</w:t>
      </w:r>
    </w:p>
    <w:p w14:paraId="73C3D1A6" w14:textId="112D9B91" w:rsidR="005B3B0D" w:rsidRDefault="005B3B0D" w:rsidP="005B3B0D">
      <w:r>
        <w:t xml:space="preserve">The </w:t>
      </w:r>
      <w:r w:rsidR="009832B0">
        <w:t xml:space="preserve">Committee </w:t>
      </w:r>
      <w:r w:rsidR="001541AF">
        <w:t>received an update on</w:t>
      </w:r>
      <w:r>
        <w:t xml:space="preserve"> the </w:t>
      </w:r>
      <w:r w:rsidR="008102DB">
        <w:t xml:space="preserve">review of the administration of </w:t>
      </w:r>
      <w:r>
        <w:t xml:space="preserve">My Aged Care, which </w:t>
      </w:r>
      <w:r w:rsidR="001541AF">
        <w:t xml:space="preserve">formally commenced on 26 March 2024 and </w:t>
      </w:r>
      <w:r w:rsidR="009832B0">
        <w:t xml:space="preserve">is examining </w:t>
      </w:r>
      <w:r>
        <w:t>whether My Aged Care is fit</w:t>
      </w:r>
      <w:r w:rsidR="009832B0">
        <w:t>-</w:t>
      </w:r>
      <w:r>
        <w:t>for</w:t>
      </w:r>
      <w:r w:rsidR="009832B0">
        <w:t>-</w:t>
      </w:r>
      <w:r>
        <w:t xml:space="preserve">purpose in facilitating access to aged care services for older people. </w:t>
      </w:r>
      <w:r w:rsidR="001541AF">
        <w:t xml:space="preserve">The Committee discussed </w:t>
      </w:r>
      <w:r>
        <w:t>the public submission process</w:t>
      </w:r>
      <w:r w:rsidR="001541AF">
        <w:t>, which</w:t>
      </w:r>
      <w:r>
        <w:t xml:space="preserve"> open</w:t>
      </w:r>
      <w:r w:rsidR="001541AF">
        <w:t xml:space="preserve">ed on </w:t>
      </w:r>
      <w:hyperlink r:id="rId10" w:history="1">
        <w:r w:rsidR="001541AF" w:rsidRPr="00235561">
          <w:rPr>
            <w:rStyle w:val="Hyperlink"/>
          </w:rPr>
          <w:t>www.igac.gov.au</w:t>
        </w:r>
      </w:hyperlink>
      <w:r w:rsidR="001541AF">
        <w:t xml:space="preserve"> on 17 April</w:t>
      </w:r>
      <w:r w:rsidR="00C87C35">
        <w:t>. Members discussed ways to promote the submissions process through their networks</w:t>
      </w:r>
      <w:r>
        <w:t xml:space="preserve"> </w:t>
      </w:r>
      <w:r w:rsidR="00C87C35">
        <w:t xml:space="preserve">to </w:t>
      </w:r>
      <w:r w:rsidR="00470E11">
        <w:t xml:space="preserve">maximise engagement with </w:t>
      </w:r>
      <w:r w:rsidR="00C87C35">
        <w:t xml:space="preserve">a broad range of people, including </w:t>
      </w:r>
      <w:r w:rsidR="009F77B6">
        <w:t>people</w:t>
      </w:r>
      <w:r w:rsidR="00C87C35">
        <w:t xml:space="preserve"> from diverse</w:t>
      </w:r>
      <w:r w:rsidR="00B627A0">
        <w:t xml:space="preserve"> backgrounds</w:t>
      </w:r>
      <w:r w:rsidR="008C0E52">
        <w:t xml:space="preserve"> and</w:t>
      </w:r>
      <w:r w:rsidR="00AF4C6C">
        <w:t xml:space="preserve"> locations</w:t>
      </w:r>
      <w:r w:rsidR="009F77B6">
        <w:t>.</w:t>
      </w:r>
    </w:p>
    <w:p w14:paraId="1B425807" w14:textId="7F786E71" w:rsidR="000F5206" w:rsidRDefault="00470E11" w:rsidP="00470E11">
      <w:r>
        <w:t xml:space="preserve">The </w:t>
      </w:r>
      <w:r w:rsidR="00FB3A60">
        <w:t>C</w:t>
      </w:r>
      <w:r>
        <w:t xml:space="preserve">ommittee received a </w:t>
      </w:r>
      <w:r w:rsidR="003D10F4">
        <w:t>status</w:t>
      </w:r>
      <w:r>
        <w:t xml:space="preserve"> update on the work the </w:t>
      </w:r>
      <w:r w:rsidR="006F0588">
        <w:t>O</w:t>
      </w:r>
      <w:r>
        <w:t xml:space="preserve">ffice has undertaken on the 2024 Progress Report on Implementation of Royal Commission Recommendations. Members </w:t>
      </w:r>
      <w:r w:rsidR="006F0588">
        <w:t>provided their insights on</w:t>
      </w:r>
      <w:r>
        <w:t xml:space="preserve"> several aspects of the reforms that would be considered in the report, including</w:t>
      </w:r>
      <w:r w:rsidR="000F5206">
        <w:t>:</w:t>
      </w:r>
    </w:p>
    <w:p w14:paraId="376D6BE4" w14:textId="158237AB" w:rsidR="000F5206" w:rsidRDefault="00470E11" w:rsidP="000F5206">
      <w:pPr>
        <w:pStyle w:val="ListParagraph"/>
        <w:numPr>
          <w:ilvl w:val="0"/>
          <w:numId w:val="7"/>
        </w:numPr>
      </w:pPr>
      <w:r>
        <w:t>respite care</w:t>
      </w:r>
    </w:p>
    <w:p w14:paraId="275B69AC" w14:textId="77777777" w:rsidR="000F5206" w:rsidRDefault="00470E11" w:rsidP="000F5206">
      <w:pPr>
        <w:pStyle w:val="ListParagraph"/>
        <w:numPr>
          <w:ilvl w:val="0"/>
          <w:numId w:val="7"/>
        </w:numPr>
      </w:pPr>
      <w:r>
        <w:t>palliative care</w:t>
      </w:r>
    </w:p>
    <w:p w14:paraId="5096A400" w14:textId="77777777" w:rsidR="000F5206" w:rsidRDefault="000F5206" w:rsidP="000F5206">
      <w:pPr>
        <w:pStyle w:val="ListParagraph"/>
        <w:numPr>
          <w:ilvl w:val="0"/>
          <w:numId w:val="7"/>
        </w:numPr>
      </w:pPr>
      <w:r w:rsidRPr="000F5206">
        <w:t>issues around the exten</w:t>
      </w:r>
      <w:r>
        <w:t>t</w:t>
      </w:r>
      <w:r w:rsidRPr="000F5206">
        <w:t xml:space="preserve"> of consumer choice and control</w:t>
      </w:r>
    </w:p>
    <w:p w14:paraId="2483AC0B" w14:textId="77777777" w:rsidR="00F900C2" w:rsidRDefault="006F0588" w:rsidP="000F5206">
      <w:pPr>
        <w:pStyle w:val="ListParagraph"/>
        <w:numPr>
          <w:ilvl w:val="0"/>
          <w:numId w:val="7"/>
        </w:numPr>
      </w:pPr>
      <w:r>
        <w:t>wait times</w:t>
      </w:r>
    </w:p>
    <w:p w14:paraId="7EBAF9FF" w14:textId="2090DD89" w:rsidR="00F900C2" w:rsidRDefault="00F900C2" w:rsidP="000F5206">
      <w:pPr>
        <w:pStyle w:val="ListParagraph"/>
        <w:numPr>
          <w:ilvl w:val="0"/>
          <w:numId w:val="7"/>
        </w:numPr>
      </w:pPr>
      <w:r w:rsidRPr="000F5206">
        <w:t>the Commonwealth Home Support Programme (CHSP)</w:t>
      </w:r>
    </w:p>
    <w:p w14:paraId="05C7F5D3" w14:textId="1BB7520F" w:rsidR="00470E11" w:rsidRDefault="00F900C2" w:rsidP="00CA5969">
      <w:pPr>
        <w:pStyle w:val="ListParagraph"/>
        <w:numPr>
          <w:ilvl w:val="0"/>
          <w:numId w:val="7"/>
        </w:numPr>
      </w:pPr>
      <w:r>
        <w:t>the</w:t>
      </w:r>
      <w:r w:rsidR="006F0588">
        <w:t xml:space="preserve"> concept of a demand driven aged care </w:t>
      </w:r>
      <w:r>
        <w:t>system</w:t>
      </w:r>
      <w:r w:rsidR="006F0588">
        <w:t>.</w:t>
      </w:r>
    </w:p>
    <w:p w14:paraId="77D37826" w14:textId="44F4595D" w:rsidR="005B3B0D" w:rsidRDefault="005B3B0D" w:rsidP="005B3B0D">
      <w:r>
        <w:t xml:space="preserve">Members were provided with an update on the </w:t>
      </w:r>
      <w:r w:rsidR="00BB018A">
        <w:t xml:space="preserve">Inspector-General’s </w:t>
      </w:r>
      <w:r>
        <w:t>Annual Work Plan 2024-25</w:t>
      </w:r>
      <w:r w:rsidR="0005282F">
        <w:t xml:space="preserve">, </w:t>
      </w:r>
      <w:r w:rsidR="00304168">
        <w:t>which the</w:t>
      </w:r>
      <w:r w:rsidR="00E31121">
        <w:t xml:space="preserve"> </w:t>
      </w:r>
      <w:r w:rsidR="003778B8">
        <w:t xml:space="preserve">Office will publish in the new financial year. </w:t>
      </w:r>
      <w:r w:rsidR="00B1149D">
        <w:t>The Committee</w:t>
      </w:r>
      <w:r w:rsidR="003778B8">
        <w:t xml:space="preserve"> discussed and</w:t>
      </w:r>
      <w:r>
        <w:t xml:space="preserve"> shared</w:t>
      </w:r>
      <w:r w:rsidR="003778B8">
        <w:t xml:space="preserve"> their</w:t>
      </w:r>
      <w:r>
        <w:t xml:space="preserve"> insights on </w:t>
      </w:r>
      <w:r w:rsidR="00F265EA">
        <w:t xml:space="preserve">the issues, themes and </w:t>
      </w:r>
      <w:r w:rsidR="005315A0">
        <w:t>challenges impacting the</w:t>
      </w:r>
      <w:r>
        <w:t xml:space="preserve"> </w:t>
      </w:r>
      <w:r w:rsidR="00D52067">
        <w:t xml:space="preserve">aged care </w:t>
      </w:r>
      <w:r w:rsidR="00C36C9D">
        <w:t>system</w:t>
      </w:r>
      <w:r w:rsidR="00060800">
        <w:t>, which the</w:t>
      </w:r>
      <w:r w:rsidR="00FA503F">
        <w:t xml:space="preserve"> Office will consider </w:t>
      </w:r>
      <w:r w:rsidR="00D52067">
        <w:t xml:space="preserve">as part of </w:t>
      </w:r>
      <w:r w:rsidR="005315A0">
        <w:t xml:space="preserve">developing </w:t>
      </w:r>
      <w:r>
        <w:t xml:space="preserve">the workplan. </w:t>
      </w:r>
      <w:r w:rsidR="00B1149D">
        <w:t xml:space="preserve">Members noted that the </w:t>
      </w:r>
      <w:r w:rsidR="001F3349">
        <w:t>O</w:t>
      </w:r>
      <w:r w:rsidR="00B1149D">
        <w:t>ffice</w:t>
      </w:r>
      <w:r w:rsidR="001F3349">
        <w:t xml:space="preserve"> would seek</w:t>
      </w:r>
      <w:r w:rsidR="00B1149D">
        <w:t xml:space="preserve"> </w:t>
      </w:r>
      <w:r w:rsidR="00CC4B73">
        <w:t xml:space="preserve">public input on topics for consideration in the </w:t>
      </w:r>
      <w:r w:rsidR="005315A0">
        <w:t>workplan</w:t>
      </w:r>
      <w:r w:rsidR="00CC4B73">
        <w:t xml:space="preserve"> through its website in May</w:t>
      </w:r>
      <w:r w:rsidR="001F3349">
        <w:t xml:space="preserve"> 2024</w:t>
      </w:r>
      <w:r w:rsidR="00CC4B73">
        <w:t>.</w:t>
      </w:r>
    </w:p>
    <w:p w14:paraId="7307AA81" w14:textId="4AD93452" w:rsidR="005B3B0D" w:rsidRDefault="005B3B0D" w:rsidP="001815F3">
      <w:r>
        <w:t xml:space="preserve">The </w:t>
      </w:r>
      <w:r w:rsidR="001F3349">
        <w:t xml:space="preserve">Committee </w:t>
      </w:r>
      <w:r w:rsidR="006872D3">
        <w:t>discussed</w:t>
      </w:r>
      <w:r w:rsidR="001F3349">
        <w:t xml:space="preserve"> </w:t>
      </w:r>
      <w:r>
        <w:t>a statement prepared by the Inspector-General</w:t>
      </w:r>
      <w:r w:rsidR="009E7A8B">
        <w:t xml:space="preserve">, which </w:t>
      </w:r>
      <w:r>
        <w:t>detailed the close alignment of recommendations in the Aged Care Taskforce Report</w:t>
      </w:r>
      <w:r w:rsidR="00AC3ADF">
        <w:t>,</w:t>
      </w:r>
      <w:r>
        <w:t xml:space="preserve"> to the </w:t>
      </w:r>
      <w:r w:rsidR="00B14347" w:rsidRPr="00B14347">
        <w:t xml:space="preserve">Interim Inspector-General’s 2023 progress report on the implementation of the recommendations of the </w:t>
      </w:r>
      <w:r w:rsidR="00AC3ADF">
        <w:t xml:space="preserve">Aged Care </w:t>
      </w:r>
      <w:r w:rsidR="00B14347" w:rsidRPr="00B14347">
        <w:t>Royal Commission.</w:t>
      </w:r>
      <w:r w:rsidR="001815F3">
        <w:t xml:space="preserve"> </w:t>
      </w:r>
      <w:r w:rsidR="005603F5">
        <w:t xml:space="preserve">Members noted this </w:t>
      </w:r>
      <w:r w:rsidR="00B94A83">
        <w:t>would shortly</w:t>
      </w:r>
      <w:r w:rsidR="005603F5">
        <w:t xml:space="preserve"> be released publicly on </w:t>
      </w:r>
      <w:r w:rsidR="00542EE9">
        <w:t xml:space="preserve">the </w:t>
      </w:r>
      <w:r w:rsidR="00A9327F">
        <w:t>Office’s</w:t>
      </w:r>
      <w:r w:rsidR="005603F5">
        <w:t xml:space="preserve"> website.</w:t>
      </w:r>
    </w:p>
    <w:p w14:paraId="0825089C" w14:textId="11F0CFA2" w:rsidR="005B3B0D" w:rsidRDefault="005B3B0D" w:rsidP="005B3B0D">
      <w:r>
        <w:t xml:space="preserve">The Committee </w:t>
      </w:r>
      <w:r w:rsidR="00D967E1">
        <w:t xml:space="preserve">discussed the </w:t>
      </w:r>
      <w:r>
        <w:t xml:space="preserve">New Aged Care Act </w:t>
      </w:r>
      <w:r w:rsidR="00D967E1">
        <w:t>and shared their views on priority issues</w:t>
      </w:r>
      <w:r w:rsidR="000F6D52">
        <w:t xml:space="preserve"> and areas of concern</w:t>
      </w:r>
      <w:r>
        <w:t xml:space="preserve">.  </w:t>
      </w:r>
    </w:p>
    <w:p w14:paraId="18AC24DA" w14:textId="05024983" w:rsidR="006A1CC7" w:rsidRPr="00291D53" w:rsidRDefault="005B3B0D">
      <w:r>
        <w:t>The next meeting of the Committee will be held in July 2024.</w:t>
      </w:r>
    </w:p>
    <w:sectPr w:rsidR="006A1CC7" w:rsidRPr="00291D5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4575" w14:textId="77777777" w:rsidR="00194B0A" w:rsidRDefault="00194B0A" w:rsidP="009362A1">
      <w:pPr>
        <w:spacing w:after="0" w:line="240" w:lineRule="auto"/>
      </w:pPr>
      <w:r>
        <w:separator/>
      </w:r>
    </w:p>
  </w:endnote>
  <w:endnote w:type="continuationSeparator" w:id="0">
    <w:p w14:paraId="59A19D64" w14:textId="77777777" w:rsidR="00194B0A" w:rsidRDefault="00194B0A" w:rsidP="0093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7C7D" w14:textId="5613A4CD" w:rsidR="009362A1" w:rsidRDefault="009362A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AA62D5B" wp14:editId="332AA4D2">
          <wp:simplePos x="0" y="0"/>
          <wp:positionH relativeFrom="column">
            <wp:posOffset>-923925</wp:posOffset>
          </wp:positionH>
          <wp:positionV relativeFrom="paragraph">
            <wp:posOffset>161925</wp:posOffset>
          </wp:positionV>
          <wp:extent cx="7572375" cy="478786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78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A5FC" w14:textId="77777777" w:rsidR="00194B0A" w:rsidRDefault="00194B0A" w:rsidP="009362A1">
      <w:pPr>
        <w:spacing w:after="0" w:line="240" w:lineRule="auto"/>
      </w:pPr>
      <w:r>
        <w:separator/>
      </w:r>
    </w:p>
  </w:footnote>
  <w:footnote w:type="continuationSeparator" w:id="0">
    <w:p w14:paraId="36026947" w14:textId="77777777" w:rsidR="00194B0A" w:rsidRDefault="00194B0A" w:rsidP="0093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67B7" w14:textId="6C2B8299" w:rsidR="009362A1" w:rsidRDefault="009362A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3E094A" wp14:editId="3627E28A">
          <wp:simplePos x="0" y="0"/>
          <wp:positionH relativeFrom="column">
            <wp:posOffset>-933450</wp:posOffset>
          </wp:positionH>
          <wp:positionV relativeFrom="paragraph">
            <wp:posOffset>-438785</wp:posOffset>
          </wp:positionV>
          <wp:extent cx="7628394" cy="882869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394" cy="88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739"/>
    <w:multiLevelType w:val="hybridMultilevel"/>
    <w:tmpl w:val="C4267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6D1E"/>
    <w:multiLevelType w:val="hybridMultilevel"/>
    <w:tmpl w:val="B664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750ED"/>
    <w:multiLevelType w:val="hybridMultilevel"/>
    <w:tmpl w:val="A2F06FE2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40EA1942"/>
    <w:multiLevelType w:val="hybridMultilevel"/>
    <w:tmpl w:val="69EAB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1635"/>
    <w:multiLevelType w:val="hybridMultilevel"/>
    <w:tmpl w:val="5F826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3B9A"/>
    <w:multiLevelType w:val="hybridMultilevel"/>
    <w:tmpl w:val="A2B0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539BB"/>
    <w:multiLevelType w:val="hybridMultilevel"/>
    <w:tmpl w:val="F0B29AB8"/>
    <w:lvl w:ilvl="0" w:tplc="E632C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14193">
    <w:abstractNumId w:val="5"/>
  </w:num>
  <w:num w:numId="2" w16cid:durableId="1445273482">
    <w:abstractNumId w:val="2"/>
  </w:num>
  <w:num w:numId="3" w16cid:durableId="1408503540">
    <w:abstractNumId w:val="6"/>
  </w:num>
  <w:num w:numId="4" w16cid:durableId="1367947024">
    <w:abstractNumId w:val="1"/>
  </w:num>
  <w:num w:numId="5" w16cid:durableId="163784346">
    <w:abstractNumId w:val="0"/>
  </w:num>
  <w:num w:numId="6" w16cid:durableId="1074618756">
    <w:abstractNumId w:val="4"/>
  </w:num>
  <w:num w:numId="7" w16cid:durableId="350841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53"/>
    <w:rsid w:val="00051D0F"/>
    <w:rsid w:val="0005282F"/>
    <w:rsid w:val="00054379"/>
    <w:rsid w:val="00060800"/>
    <w:rsid w:val="00076814"/>
    <w:rsid w:val="00093B2E"/>
    <w:rsid w:val="000F5206"/>
    <w:rsid w:val="000F6D52"/>
    <w:rsid w:val="00133538"/>
    <w:rsid w:val="00134AC1"/>
    <w:rsid w:val="00135359"/>
    <w:rsid w:val="001479D0"/>
    <w:rsid w:val="001541AF"/>
    <w:rsid w:val="0015554F"/>
    <w:rsid w:val="00161B96"/>
    <w:rsid w:val="00164F80"/>
    <w:rsid w:val="001653BA"/>
    <w:rsid w:val="001815F3"/>
    <w:rsid w:val="00194B0A"/>
    <w:rsid w:val="001A0570"/>
    <w:rsid w:val="001F3349"/>
    <w:rsid w:val="002267D3"/>
    <w:rsid w:val="002427DC"/>
    <w:rsid w:val="00255C37"/>
    <w:rsid w:val="00273091"/>
    <w:rsid w:val="00273EFD"/>
    <w:rsid w:val="00280050"/>
    <w:rsid w:val="002816B5"/>
    <w:rsid w:val="0028625E"/>
    <w:rsid w:val="00291D53"/>
    <w:rsid w:val="002B446D"/>
    <w:rsid w:val="002C72A5"/>
    <w:rsid w:val="002E3FDD"/>
    <w:rsid w:val="002F35C7"/>
    <w:rsid w:val="00304168"/>
    <w:rsid w:val="003778B8"/>
    <w:rsid w:val="003C1CC3"/>
    <w:rsid w:val="003D10F4"/>
    <w:rsid w:val="00403E21"/>
    <w:rsid w:val="004422A2"/>
    <w:rsid w:val="00465E6E"/>
    <w:rsid w:val="00470E11"/>
    <w:rsid w:val="00475479"/>
    <w:rsid w:val="00481A8A"/>
    <w:rsid w:val="00491BA4"/>
    <w:rsid w:val="004D750A"/>
    <w:rsid w:val="0051024A"/>
    <w:rsid w:val="005315A0"/>
    <w:rsid w:val="00542EE9"/>
    <w:rsid w:val="005603F5"/>
    <w:rsid w:val="00593231"/>
    <w:rsid w:val="005B3B0D"/>
    <w:rsid w:val="005F4DA6"/>
    <w:rsid w:val="00655458"/>
    <w:rsid w:val="006725A8"/>
    <w:rsid w:val="006816D2"/>
    <w:rsid w:val="006872D3"/>
    <w:rsid w:val="00695521"/>
    <w:rsid w:val="006A156A"/>
    <w:rsid w:val="006A1CC7"/>
    <w:rsid w:val="006A7203"/>
    <w:rsid w:val="006B44FF"/>
    <w:rsid w:val="006B502D"/>
    <w:rsid w:val="006F0588"/>
    <w:rsid w:val="00724C80"/>
    <w:rsid w:val="00736555"/>
    <w:rsid w:val="00745CB3"/>
    <w:rsid w:val="00764DEC"/>
    <w:rsid w:val="007955F5"/>
    <w:rsid w:val="007A2F09"/>
    <w:rsid w:val="007C5AD1"/>
    <w:rsid w:val="007C66D5"/>
    <w:rsid w:val="007E5FD4"/>
    <w:rsid w:val="008102DB"/>
    <w:rsid w:val="0083349E"/>
    <w:rsid w:val="008360DE"/>
    <w:rsid w:val="008B0EE8"/>
    <w:rsid w:val="008B1E11"/>
    <w:rsid w:val="008B3151"/>
    <w:rsid w:val="008C0CCB"/>
    <w:rsid w:val="008C0E52"/>
    <w:rsid w:val="008D6EB7"/>
    <w:rsid w:val="00933E1E"/>
    <w:rsid w:val="009362A1"/>
    <w:rsid w:val="0093756E"/>
    <w:rsid w:val="009832B0"/>
    <w:rsid w:val="009947CE"/>
    <w:rsid w:val="009D4460"/>
    <w:rsid w:val="009E7A8B"/>
    <w:rsid w:val="009F30EA"/>
    <w:rsid w:val="009F77B6"/>
    <w:rsid w:val="00A85CBC"/>
    <w:rsid w:val="00A9327F"/>
    <w:rsid w:val="00AC3ADF"/>
    <w:rsid w:val="00AE5CBC"/>
    <w:rsid w:val="00AF4C6C"/>
    <w:rsid w:val="00B1149D"/>
    <w:rsid w:val="00B14347"/>
    <w:rsid w:val="00B16B12"/>
    <w:rsid w:val="00B55EAA"/>
    <w:rsid w:val="00B627A0"/>
    <w:rsid w:val="00B77E8C"/>
    <w:rsid w:val="00B841E1"/>
    <w:rsid w:val="00B94A83"/>
    <w:rsid w:val="00BB018A"/>
    <w:rsid w:val="00BB139F"/>
    <w:rsid w:val="00BB1A4D"/>
    <w:rsid w:val="00BB34A5"/>
    <w:rsid w:val="00BC3B6E"/>
    <w:rsid w:val="00BF5FD8"/>
    <w:rsid w:val="00C077AF"/>
    <w:rsid w:val="00C36C9D"/>
    <w:rsid w:val="00C57017"/>
    <w:rsid w:val="00C6035B"/>
    <w:rsid w:val="00C62144"/>
    <w:rsid w:val="00C87C35"/>
    <w:rsid w:val="00C94242"/>
    <w:rsid w:val="00CA5969"/>
    <w:rsid w:val="00CC4B73"/>
    <w:rsid w:val="00D243B2"/>
    <w:rsid w:val="00D262DC"/>
    <w:rsid w:val="00D52067"/>
    <w:rsid w:val="00D72F0A"/>
    <w:rsid w:val="00D82712"/>
    <w:rsid w:val="00D863FE"/>
    <w:rsid w:val="00D967E1"/>
    <w:rsid w:val="00DC7EEB"/>
    <w:rsid w:val="00DE660B"/>
    <w:rsid w:val="00E25BAF"/>
    <w:rsid w:val="00E31121"/>
    <w:rsid w:val="00E7189E"/>
    <w:rsid w:val="00E9797D"/>
    <w:rsid w:val="00F00B5D"/>
    <w:rsid w:val="00F14D6C"/>
    <w:rsid w:val="00F265EA"/>
    <w:rsid w:val="00F26781"/>
    <w:rsid w:val="00F86F47"/>
    <w:rsid w:val="00F900C2"/>
    <w:rsid w:val="00FA503F"/>
    <w:rsid w:val="00FB39D7"/>
    <w:rsid w:val="00FB3A60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2476"/>
  <w15:chartTrackingRefBased/>
  <w15:docId w15:val="{413DB47C-5A43-4FDC-AEB2-3642920E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A6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EFD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kern w:val="0"/>
      <w:sz w:val="40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EFD"/>
    <w:rPr>
      <w:rFonts w:asciiTheme="minorHAnsi" w:eastAsiaTheme="majorEastAsia" w:hAnsiTheme="minorHAnsi" w:cstheme="majorBidi"/>
      <w:b/>
      <w:kern w:val="0"/>
      <w:sz w:val="40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6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A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36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A1"/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D262DC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D26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ga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20" ma:contentTypeDescription="Create a new document." ma:contentTypeScope="" ma:versionID="0f19a2d3ab67acd5e2de54b8053d982b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b5f2f18aa3ca552e32cfc3173e945205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PersonResponsible" minOccurs="0"/>
                <xsd:element ref="ns2:Policystatus" minOccurs="0"/>
                <xsd:element ref="ns2:QAChecked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Responsible" ma:index="21" nillable="true" ma:displayName="Person Responsible" ma:format="Dropdown" ma:list="UserInfo" ma:SharePointGroup="0" ma:internalName="Person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status" ma:index="22" nillable="true" ma:displayName="Policy status" ma:default="Draft" ma:format="Dropdown" ma:internalName="Policystatus">
      <xsd:simpleType>
        <xsd:restriction base="dms:Choice">
          <xsd:enumeration value="Draft"/>
          <xsd:enumeration value="In Review"/>
          <xsd:enumeration value="Clared"/>
        </xsd:restriction>
      </xsd:simpleType>
    </xsd:element>
    <xsd:element name="QAChecked" ma:index="23" nillable="true" ma:displayName="QA Checked" ma:default="1" ma:format="Dropdown" ma:internalName="QAChecked">
      <xsd:simpleType>
        <xsd:restriction base="dms:Boolea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581f37-7343-4c9d-a4e7-b2755210358a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Checked xmlns="29d96d0e-e133-4b47-83df-43adca3dbbf0">true</QAChecked>
    <lcf76f155ced4ddcb4097134ff3c332f xmlns="29d96d0e-e133-4b47-83df-43adca3dbbf0">
      <Terms xmlns="http://schemas.microsoft.com/office/infopath/2007/PartnerControls"/>
    </lcf76f155ced4ddcb4097134ff3c332f>
    <PersonResponsible xmlns="29d96d0e-e133-4b47-83df-43adca3dbbf0">
      <UserInfo>
        <DisplayName/>
        <AccountId xsi:nil="true"/>
        <AccountType/>
      </UserInfo>
    </PersonResponsible>
    <TaxCatchAll xmlns="b43c2291-e1b6-47ff-a130-ab60a193957d" xsi:nil="true"/>
    <Policystatus xmlns="29d96d0e-e133-4b47-83df-43adca3dbbf0">Draft</Policystatus>
    <_Flow_SignoffStatus xmlns="29d96d0e-e133-4b47-83df-43adca3dbb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19D1A-C93D-4A4C-99FD-137381090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5D1F7-2888-454E-B5A1-E6E865CAFD60}">
  <ds:schemaRefs>
    <ds:schemaRef ds:uri="http://schemas.microsoft.com/office/2006/metadata/properties"/>
    <ds:schemaRef ds:uri="http://schemas.microsoft.com/office/infopath/2007/PartnerControls"/>
    <ds:schemaRef ds:uri="29d96d0e-e133-4b47-83df-43adca3dbbf0"/>
    <ds:schemaRef ds:uri="b43c2291-e1b6-47ff-a130-ab60a193957d"/>
  </ds:schemaRefs>
</ds:datastoreItem>
</file>

<file path=customXml/itemProps3.xml><?xml version="1.0" encoding="utf-8"?>
<ds:datastoreItem xmlns:ds="http://schemas.openxmlformats.org/officeDocument/2006/customXml" ds:itemID="{3E4E615F-33DB-4A90-A3D8-014112904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2093</Characters>
  <Application>Microsoft Office Word</Application>
  <DocSecurity>0</DocSecurity>
  <Lines>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Inspector-General of Aged Care Consultative Committee communique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Inspector-General of Aged Care Consultative Committee communique</dc:title>
  <dc:subject>Office of the Inspector-General of Aged Care (IGAC)</dc:subject>
  <dc:creator>Australian Government Department of Health and Aged </dc:creator>
  <cp:keywords>Aged care</cp:keywords>
  <dc:description/>
  <cp:lastModifiedBy>Australian Government Department of Health and Aged </cp:lastModifiedBy>
  <cp:revision>2</cp:revision>
  <dcterms:created xsi:type="dcterms:W3CDTF">2024-05-08T05:37:00Z</dcterms:created>
  <dcterms:modified xsi:type="dcterms:W3CDTF">2024-05-08T05:37:00Z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0x01010036AB85DA16D2574DB76868267F841C32</vt:lpwstr>
  </property>
</Properties>
</file>