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84CFC" w14:textId="19AC5FD9" w:rsidR="00E74AAD" w:rsidRPr="00C63B0F" w:rsidRDefault="00880C2D" w:rsidP="00FA58E9">
      <w:pPr>
        <w:keepNext/>
        <w:keepLines/>
        <w:spacing w:before="360" w:after="160"/>
        <w:outlineLvl w:val="0"/>
        <w:rPr>
          <w:rFonts w:ascii="Calibri Light" w:eastAsia="Yu Gothic Light" w:hAnsi="Calibri Light" w:cs="Times New Roman"/>
          <w:color w:val="452669"/>
          <w:sz w:val="72"/>
          <w:szCs w:val="72"/>
        </w:rPr>
      </w:pPr>
      <w:r w:rsidRPr="00C63B0F">
        <w:rPr>
          <w:rFonts w:ascii="Calibri Light" w:eastAsia="Yu Gothic Light" w:hAnsi="Calibri Light" w:cs="Times New Roman"/>
          <w:color w:val="452669"/>
          <w:sz w:val="72"/>
          <w:szCs w:val="72"/>
        </w:rPr>
        <w:t>Support at Home</w:t>
      </w:r>
    </w:p>
    <w:p w14:paraId="424E411B" w14:textId="77777777" w:rsidR="00FA58E9" w:rsidRPr="00C63B0F" w:rsidRDefault="00FA58E9" w:rsidP="00C63B0F">
      <w:pPr>
        <w:spacing w:after="80" w:line="259" w:lineRule="auto"/>
        <w:rPr>
          <w:rFonts w:asciiTheme="majorHAnsi" w:eastAsia="Calibri" w:hAnsiTheme="majorHAnsi" w:cstheme="majorHAnsi"/>
          <w:kern w:val="0"/>
          <w:sz w:val="22"/>
          <w14:ligatures w14:val="none"/>
        </w:rPr>
      </w:pP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The government has declined to establish the single consolidated aged care program the Royal Commission called for. Instead, it has committed to the delivery of Support at Home, a new in-home care</w:t>
      </w:r>
      <w:r w:rsidRPr="00C63B0F">
        <w:rPr>
          <w:rFonts w:asciiTheme="majorHAnsi" w:eastAsia="Calibri" w:hAnsiTheme="majorHAnsi" w:cstheme="majorHAnsi"/>
          <w:sz w:val="22"/>
        </w:rPr>
        <w:t xml:space="preserve">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program that will incorporate:</w:t>
      </w:r>
    </w:p>
    <w:p w14:paraId="4F246F51" w14:textId="2B498E2D" w:rsidR="00FA58E9" w:rsidRPr="00C63B0F" w:rsidRDefault="00FA58E9" w:rsidP="00FA58E9">
      <w:pPr>
        <w:numPr>
          <w:ilvl w:val="0"/>
          <w:numId w:val="14"/>
        </w:numPr>
        <w:spacing w:after="160" w:line="259" w:lineRule="auto"/>
        <w:contextualSpacing/>
        <w:rPr>
          <w:rFonts w:asciiTheme="majorHAnsi" w:eastAsia="Calibri" w:hAnsiTheme="majorHAnsi" w:cstheme="majorHAnsi"/>
          <w:kern w:val="0"/>
          <w:sz w:val="22"/>
          <w14:ligatures w14:val="none"/>
        </w:rPr>
      </w:pP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Home Care Packages (HCP) – from the commencement of the new </w:t>
      </w:r>
      <w:r w:rsidR="00475FEA" w:rsidRPr="00C63B0F">
        <w:rPr>
          <w:rFonts w:asciiTheme="majorHAnsi" w:eastAsia="Calibri" w:hAnsiTheme="majorHAnsi" w:cstheme="majorHAnsi"/>
          <w:i/>
          <w:iCs/>
          <w:kern w:val="0"/>
          <w:sz w:val="22"/>
          <w14:ligatures w14:val="none"/>
        </w:rPr>
        <w:t xml:space="preserve">Aged Care </w:t>
      </w:r>
      <w:r w:rsidRPr="00C63B0F">
        <w:rPr>
          <w:rFonts w:asciiTheme="majorHAnsi" w:eastAsia="Calibri" w:hAnsiTheme="majorHAnsi" w:cstheme="majorHAnsi"/>
          <w:i/>
          <w:iCs/>
          <w:kern w:val="0"/>
          <w:sz w:val="22"/>
          <w14:ligatures w14:val="none"/>
        </w:rPr>
        <w:t xml:space="preserve">Act </w:t>
      </w:r>
      <w:r w:rsidR="00475FEA" w:rsidRPr="00C63B0F">
        <w:rPr>
          <w:rFonts w:asciiTheme="majorHAnsi" w:eastAsia="Calibri" w:hAnsiTheme="majorHAnsi" w:cstheme="majorHAnsi"/>
          <w:i/>
          <w:iCs/>
          <w:kern w:val="0"/>
          <w:sz w:val="22"/>
          <w14:ligatures w14:val="none"/>
        </w:rPr>
        <w:t>2024</w:t>
      </w:r>
      <w:r w:rsidR="00475FEA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(new Act)</w:t>
      </w:r>
    </w:p>
    <w:p w14:paraId="43CF4D58" w14:textId="77777777" w:rsidR="00FA58E9" w:rsidRPr="00C63B0F" w:rsidRDefault="00FA58E9" w:rsidP="00FA58E9">
      <w:pPr>
        <w:numPr>
          <w:ilvl w:val="0"/>
          <w:numId w:val="14"/>
        </w:numPr>
        <w:spacing w:after="160" w:line="259" w:lineRule="auto"/>
        <w:contextualSpacing/>
        <w:rPr>
          <w:rFonts w:asciiTheme="majorHAnsi" w:eastAsia="Calibri" w:hAnsiTheme="majorHAnsi" w:cstheme="majorHAnsi"/>
          <w:kern w:val="0"/>
          <w:sz w:val="22"/>
          <w14:ligatures w14:val="none"/>
        </w:rPr>
      </w:pP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Short-Term Restorative Care (STRC) programs - from the commencement of the new Act</w:t>
      </w:r>
    </w:p>
    <w:p w14:paraId="02D6F76C" w14:textId="6C80B78F" w:rsidR="00FA58E9" w:rsidRPr="00C63B0F" w:rsidRDefault="00FA58E9" w:rsidP="5F84C551">
      <w:pPr>
        <w:numPr>
          <w:ilvl w:val="0"/>
          <w:numId w:val="14"/>
        </w:numPr>
        <w:spacing w:after="160" w:line="259" w:lineRule="auto"/>
        <w:contextualSpacing/>
        <w:rPr>
          <w:rFonts w:asciiTheme="majorHAnsi" w:eastAsia="Calibri" w:hAnsiTheme="majorHAnsi" w:cstheme="majorBidi"/>
          <w:kern w:val="0"/>
          <w:sz w:val="22"/>
          <w14:ligatures w14:val="none"/>
        </w:rPr>
      </w:pPr>
      <w:r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>Commonwealth Home Support Programme (CHSP)</w:t>
      </w:r>
      <w:r w:rsidR="5A5A7ECC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 </w:t>
      </w:r>
      <w:r w:rsidR="5A5A7ECC" w:rsidRPr="5F84C551">
        <w:rPr>
          <w:rFonts w:asciiTheme="majorHAnsi" w:eastAsia="Calibri" w:hAnsiTheme="majorHAnsi" w:cstheme="majorBidi"/>
          <w:sz w:val="22"/>
        </w:rPr>
        <w:t>–</w:t>
      </w:r>
      <w:r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 from July 2027. </w:t>
      </w:r>
    </w:p>
    <w:p w14:paraId="5E418E0D" w14:textId="77777777" w:rsidR="00C63B0F" w:rsidRPr="00C63B0F" w:rsidRDefault="00C63B0F" w:rsidP="00C63B0F">
      <w:pPr>
        <w:spacing w:before="120" w:after="0"/>
        <w:rPr>
          <w:rFonts w:asciiTheme="majorHAnsi" w:eastAsia="Calibri" w:hAnsiTheme="majorHAnsi" w:cstheme="majorHAnsi"/>
          <w:kern w:val="0"/>
          <w:sz w:val="12"/>
          <w:szCs w:val="12"/>
          <w14:ligatures w14:val="none"/>
        </w:rPr>
      </w:pPr>
    </w:p>
    <w:p w14:paraId="0BDEA488" w14:textId="441E6CD2" w:rsidR="00FA58E9" w:rsidRPr="00C63B0F" w:rsidRDefault="00FA58E9" w:rsidP="00C63B0F">
      <w:pPr>
        <w:spacing w:before="120" w:after="0"/>
        <w:rPr>
          <w:rFonts w:asciiTheme="majorHAnsi" w:eastAsia="Calibri" w:hAnsiTheme="majorHAnsi" w:cstheme="majorHAnsi"/>
          <w:kern w:val="0"/>
          <w:sz w:val="22"/>
          <w14:ligatures w14:val="none"/>
        </w:rPr>
      </w:pP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Under the Support at Home program the government</w:t>
      </w:r>
      <w:r w:rsidRPr="00C63B0F">
        <w:rPr>
          <w:rFonts w:asciiTheme="majorHAnsi" w:eastAsia="Calibri" w:hAnsiTheme="majorHAnsi" w:cstheme="majorHAnsi"/>
          <w:sz w:val="22"/>
        </w:rPr>
        <w:t xml:space="preserve"> </w:t>
      </w:r>
      <w:r w:rsidR="005D1897" w:rsidRPr="00C63B0F">
        <w:rPr>
          <w:rFonts w:asciiTheme="majorHAnsi" w:eastAsia="Calibri" w:hAnsiTheme="majorHAnsi" w:cstheme="majorHAnsi"/>
          <w:sz w:val="22"/>
        </w:rPr>
        <w:t xml:space="preserve">has announced an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inten</w:t>
      </w:r>
      <w:r w:rsidR="005D1897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tion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to maintain an average 3-month waiting time for care and support. </w:t>
      </w:r>
    </w:p>
    <w:p w14:paraId="775AB505" w14:textId="77777777" w:rsidR="00FA58E9" w:rsidRPr="00C63B0F" w:rsidRDefault="00FA58E9" w:rsidP="00FA58E9">
      <w:pPr>
        <w:spacing w:after="0"/>
        <w:rPr>
          <w:rFonts w:asciiTheme="majorHAnsi" w:eastAsia="Calibri" w:hAnsiTheme="majorHAnsi" w:cstheme="majorHAnsi"/>
          <w:kern w:val="0"/>
          <w:sz w:val="22"/>
          <w14:ligatures w14:val="none"/>
        </w:rPr>
      </w:pPr>
    </w:p>
    <w:p w14:paraId="6DDF79D0" w14:textId="2BC5C83E" w:rsidR="00FA58E9" w:rsidRPr="00C63B0F" w:rsidRDefault="00FA58E9" w:rsidP="00FA58E9">
      <w:pPr>
        <w:spacing w:after="160" w:line="259" w:lineRule="auto"/>
        <w:rPr>
          <w:rFonts w:asciiTheme="majorHAnsi" w:eastAsia="Calibri" w:hAnsiTheme="majorHAnsi" w:cstheme="majorHAnsi"/>
          <w:kern w:val="0"/>
          <w:sz w:val="22"/>
          <w14:ligatures w14:val="none"/>
        </w:rPr>
        <w:sectPr w:rsidR="00FA58E9" w:rsidRPr="00C63B0F" w:rsidSect="00FA58E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809" w:right="1133" w:bottom="851" w:left="851" w:header="0" w:footer="227" w:gutter="0"/>
          <w:paperSrc w:first="7"/>
          <w:cols w:space="708"/>
          <w:titlePg/>
          <w:docGrid w:linePitch="360"/>
        </w:sectPr>
      </w:pP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The Inspector-General is concerned this </w:t>
      </w:r>
      <w:r w:rsidR="00731B03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average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wait-time </w:t>
      </w:r>
      <w:r w:rsidR="00731B03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will not be achieved and</w:t>
      </w:r>
      <w:r w:rsidR="00881BF8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>,</w:t>
      </w:r>
      <w:r w:rsidR="00731B03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that as a</w:t>
      </w:r>
      <w:r w:rsidR="00881BF8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goal, it does not provide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people </w:t>
      </w:r>
      <w:r w:rsidR="00881BF8"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with timely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access to care </w:t>
      </w:r>
      <w:r w:rsidRPr="00C63B0F">
        <w:rPr>
          <w:rFonts w:asciiTheme="majorHAnsi" w:eastAsia="Calibri" w:hAnsiTheme="majorHAnsi" w:cstheme="majorHAnsi"/>
          <w:sz w:val="22"/>
        </w:rPr>
        <w:t xml:space="preserve">nor is it consistent with the Royal Commission’s intent to establish a needs-based framework. </w:t>
      </w:r>
      <w:r w:rsidRPr="00C63B0F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 </w:t>
      </w:r>
    </w:p>
    <w:p w14:paraId="31511EF8" w14:textId="77777777" w:rsidR="00FA58E9" w:rsidRPr="00C03FD6" w:rsidRDefault="00FA58E9" w:rsidP="00C03FD6">
      <w:pPr>
        <w:pStyle w:val="Heading2"/>
        <w:spacing w:after="0"/>
      </w:pPr>
      <w:r w:rsidRPr="00C03FD6">
        <w:t>What are the issues?</w:t>
      </w:r>
    </w:p>
    <w:p w14:paraId="101DD40F" w14:textId="77777777" w:rsidR="00FA58E9" w:rsidRPr="00C03FD6" w:rsidRDefault="00FA58E9" w:rsidP="00C03FD6">
      <w:pPr>
        <w:pStyle w:val="Heading3"/>
        <w:spacing w:before="120"/>
        <w:rPr>
          <w:sz w:val="28"/>
          <w:szCs w:val="24"/>
        </w:rPr>
      </w:pPr>
      <w:r w:rsidRPr="00C03FD6">
        <w:rPr>
          <w:sz w:val="28"/>
          <w:szCs w:val="24"/>
        </w:rPr>
        <w:t>Wait times lead to reduced quality of life</w:t>
      </w:r>
    </w:p>
    <w:p w14:paraId="635CED42" w14:textId="3498181B" w:rsidR="00FA58E9" w:rsidRPr="00195321" w:rsidRDefault="00FA58E9" w:rsidP="00C03FD6">
      <w:pPr>
        <w:spacing w:after="240"/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 xml:space="preserve">Older people assessed as needing more </w:t>
      </w:r>
      <w:r w:rsidR="00C94ACD">
        <w:rPr>
          <w:rFonts w:asciiTheme="majorHAnsi" w:eastAsia="Calibri" w:hAnsiTheme="majorHAnsi" w:cstheme="majorHAnsi"/>
          <w:sz w:val="22"/>
        </w:rPr>
        <w:t>in</w:t>
      </w:r>
      <w:r w:rsidRPr="00195321">
        <w:rPr>
          <w:rFonts w:asciiTheme="majorHAnsi" w:eastAsia="Calibri" w:hAnsiTheme="majorHAnsi" w:cstheme="majorHAnsi"/>
          <w:sz w:val="22"/>
        </w:rPr>
        <w:t>tensive home care often wait 9-12 months to get the care they need</w:t>
      </w:r>
      <w:r w:rsidR="008B5707">
        <w:rPr>
          <w:rFonts w:asciiTheme="majorHAnsi" w:eastAsia="Calibri" w:hAnsiTheme="majorHAnsi" w:cstheme="majorHAnsi"/>
          <w:sz w:val="22"/>
        </w:rPr>
        <w:t>, placing</w:t>
      </w:r>
      <w:r w:rsidRPr="00195321">
        <w:rPr>
          <w:rFonts w:asciiTheme="majorHAnsi" w:eastAsia="Calibri" w:hAnsiTheme="majorHAnsi" w:cstheme="majorHAnsi"/>
          <w:sz w:val="22"/>
        </w:rPr>
        <w:t xml:space="preserve"> </w:t>
      </w:r>
      <w:r w:rsidR="0033353A">
        <w:rPr>
          <w:rFonts w:asciiTheme="majorHAnsi" w:eastAsia="Calibri" w:hAnsiTheme="majorHAnsi" w:cstheme="majorHAnsi"/>
          <w:sz w:val="22"/>
        </w:rPr>
        <w:t xml:space="preserve">the </w:t>
      </w:r>
      <w:r w:rsidRPr="00195321">
        <w:rPr>
          <w:rFonts w:asciiTheme="majorHAnsi" w:eastAsia="Calibri" w:hAnsiTheme="majorHAnsi" w:cstheme="majorHAnsi"/>
          <w:sz w:val="22"/>
        </w:rPr>
        <w:t xml:space="preserve">older person at significant risk of deterioration and decline in the intervening period. </w:t>
      </w:r>
    </w:p>
    <w:p w14:paraId="46770A0F" w14:textId="77777777" w:rsidR="00FA58E9" w:rsidRPr="00C03FD6" w:rsidRDefault="00FA58E9" w:rsidP="00C03FD6">
      <w:pPr>
        <w:pStyle w:val="Heading3"/>
        <w:rPr>
          <w:sz w:val="28"/>
          <w:szCs w:val="24"/>
        </w:rPr>
      </w:pPr>
      <w:r w:rsidRPr="00C03FD6">
        <w:rPr>
          <w:sz w:val="28"/>
          <w:szCs w:val="24"/>
        </w:rPr>
        <w:t xml:space="preserve">Premature entry to residential care </w:t>
      </w:r>
    </w:p>
    <w:p w14:paraId="5FC9CC12" w14:textId="139B378F" w:rsidR="00FA58E9" w:rsidRPr="00195321" w:rsidRDefault="00FA58E9" w:rsidP="00FA58E9">
      <w:pPr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>Prolonged wait times to receive necessary personal and clinical care contributes to a</w:t>
      </w:r>
      <w:r w:rsidR="0033353A">
        <w:rPr>
          <w:rFonts w:asciiTheme="majorHAnsi" w:eastAsia="Calibri" w:hAnsiTheme="majorHAnsi" w:cstheme="majorHAnsi"/>
          <w:sz w:val="22"/>
        </w:rPr>
        <w:t>ccelerated</w:t>
      </w:r>
      <w:r w:rsidRPr="00195321">
        <w:rPr>
          <w:rFonts w:asciiTheme="majorHAnsi" w:eastAsia="Calibri" w:hAnsiTheme="majorHAnsi" w:cstheme="majorHAnsi"/>
          <w:sz w:val="22"/>
        </w:rPr>
        <w:t xml:space="preserve"> decline in health and wellbeing. Consequently, </w:t>
      </w:r>
      <w:r w:rsidR="0033353A">
        <w:rPr>
          <w:rFonts w:asciiTheme="majorHAnsi" w:eastAsia="Calibri" w:hAnsiTheme="majorHAnsi" w:cstheme="majorHAnsi"/>
          <w:sz w:val="22"/>
        </w:rPr>
        <w:t xml:space="preserve">the Inspector-General heard </w:t>
      </w:r>
      <w:r w:rsidRPr="00195321">
        <w:rPr>
          <w:rFonts w:asciiTheme="majorHAnsi" w:eastAsia="Calibri" w:hAnsiTheme="majorHAnsi" w:cstheme="majorHAnsi"/>
          <w:sz w:val="22"/>
        </w:rPr>
        <w:t xml:space="preserve">many older people are forced to prematurely enter residential aged care, </w:t>
      </w:r>
      <w:r w:rsidR="0033353A">
        <w:rPr>
          <w:rFonts w:asciiTheme="majorHAnsi" w:eastAsia="Calibri" w:hAnsiTheme="majorHAnsi" w:cstheme="majorHAnsi"/>
          <w:sz w:val="22"/>
        </w:rPr>
        <w:t>when they would have been able to age at home, connected to their community,</w:t>
      </w:r>
      <w:r w:rsidR="00823EAB">
        <w:rPr>
          <w:rFonts w:asciiTheme="majorHAnsi" w:eastAsia="Calibri" w:hAnsiTheme="majorHAnsi" w:cstheme="majorHAnsi"/>
          <w:sz w:val="22"/>
        </w:rPr>
        <w:t xml:space="preserve"> for</w:t>
      </w:r>
      <w:r w:rsidR="0033353A">
        <w:rPr>
          <w:rFonts w:asciiTheme="majorHAnsi" w:eastAsia="Calibri" w:hAnsiTheme="majorHAnsi" w:cstheme="majorHAnsi"/>
          <w:sz w:val="22"/>
        </w:rPr>
        <w:t xml:space="preserve"> longer</w:t>
      </w:r>
      <w:r w:rsidRPr="00195321">
        <w:rPr>
          <w:rFonts w:asciiTheme="majorHAnsi" w:eastAsia="Calibri" w:hAnsiTheme="majorHAnsi" w:cstheme="majorHAnsi"/>
          <w:sz w:val="22"/>
        </w:rPr>
        <w:t>.</w:t>
      </w:r>
    </w:p>
    <w:p w14:paraId="5BA6BA96" w14:textId="059BBFCE" w:rsidR="00FA58E9" w:rsidRPr="00195321" w:rsidRDefault="00FA58E9" w:rsidP="00FA58E9">
      <w:pPr>
        <w:spacing w:after="240"/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>Premature entry to residential care comes at an increased expense to the Australian taxpayer and undermines the Royal Commission</w:t>
      </w:r>
      <w:r w:rsidR="00665C7C" w:rsidRPr="00195321">
        <w:rPr>
          <w:rFonts w:asciiTheme="majorHAnsi" w:eastAsia="Calibri" w:hAnsiTheme="majorHAnsi" w:cstheme="majorHAnsi"/>
          <w:sz w:val="22"/>
        </w:rPr>
        <w:t>’</w:t>
      </w:r>
      <w:r w:rsidRPr="00195321">
        <w:rPr>
          <w:rFonts w:asciiTheme="majorHAnsi" w:eastAsia="Calibri" w:hAnsiTheme="majorHAnsi" w:cstheme="majorHAnsi"/>
          <w:sz w:val="22"/>
        </w:rPr>
        <w:t>s</w:t>
      </w:r>
      <w:r w:rsidR="0033353A">
        <w:rPr>
          <w:rFonts w:asciiTheme="majorHAnsi" w:eastAsia="Calibri" w:hAnsiTheme="majorHAnsi" w:cstheme="majorHAnsi"/>
          <w:sz w:val="22"/>
        </w:rPr>
        <w:t xml:space="preserve"> (and government’s own)</w:t>
      </w:r>
      <w:r w:rsidRPr="00195321">
        <w:rPr>
          <w:rFonts w:asciiTheme="majorHAnsi" w:eastAsia="Calibri" w:hAnsiTheme="majorHAnsi" w:cstheme="majorHAnsi"/>
          <w:sz w:val="22"/>
        </w:rPr>
        <w:t xml:space="preserve"> goal to support people to age at home.  </w:t>
      </w:r>
    </w:p>
    <w:p w14:paraId="2FD4A3B5" w14:textId="77777777" w:rsidR="000A7471" w:rsidRPr="00C03FD6" w:rsidRDefault="000A7471" w:rsidP="000A7471">
      <w:pPr>
        <w:pStyle w:val="Heading3"/>
        <w:rPr>
          <w:sz w:val="28"/>
          <w:szCs w:val="24"/>
        </w:rPr>
      </w:pPr>
      <w:r w:rsidRPr="00C03FD6">
        <w:rPr>
          <w:sz w:val="28"/>
          <w:szCs w:val="24"/>
        </w:rPr>
        <w:t>Increased pressure on hospital systems</w:t>
      </w:r>
    </w:p>
    <w:p w14:paraId="0B9926C8" w14:textId="240303B6" w:rsidR="000A7471" w:rsidRPr="00195321" w:rsidRDefault="000A7471" w:rsidP="00C63B0F">
      <w:pPr>
        <w:spacing w:after="240"/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 xml:space="preserve">Prolonged wait times and </w:t>
      </w:r>
      <w:r w:rsidR="001A5B25" w:rsidRPr="00195321">
        <w:rPr>
          <w:rFonts w:asciiTheme="majorHAnsi" w:eastAsia="Calibri" w:hAnsiTheme="majorHAnsi" w:cstheme="majorHAnsi"/>
          <w:sz w:val="22"/>
        </w:rPr>
        <w:t xml:space="preserve">a </w:t>
      </w:r>
      <w:r w:rsidRPr="00195321">
        <w:rPr>
          <w:rFonts w:asciiTheme="majorHAnsi" w:eastAsia="Calibri" w:hAnsiTheme="majorHAnsi" w:cstheme="majorHAnsi"/>
          <w:sz w:val="22"/>
        </w:rPr>
        <w:t xml:space="preserve">delay in </w:t>
      </w:r>
      <w:r w:rsidR="001A5B25" w:rsidRPr="00195321">
        <w:rPr>
          <w:rFonts w:asciiTheme="majorHAnsi" w:eastAsia="Calibri" w:hAnsiTheme="majorHAnsi" w:cstheme="majorHAnsi"/>
          <w:sz w:val="22"/>
        </w:rPr>
        <w:t xml:space="preserve">access to </w:t>
      </w:r>
      <w:r w:rsidRPr="00195321">
        <w:rPr>
          <w:rFonts w:asciiTheme="majorHAnsi" w:eastAsia="Calibri" w:hAnsiTheme="majorHAnsi" w:cstheme="majorHAnsi"/>
          <w:sz w:val="22"/>
        </w:rPr>
        <w:t xml:space="preserve">care </w:t>
      </w:r>
      <w:r w:rsidR="001A5B25" w:rsidRPr="00195321">
        <w:rPr>
          <w:rFonts w:asciiTheme="majorHAnsi" w:eastAsia="Calibri" w:hAnsiTheme="majorHAnsi" w:cstheme="majorHAnsi"/>
          <w:sz w:val="22"/>
        </w:rPr>
        <w:t xml:space="preserve">can </w:t>
      </w:r>
      <w:r w:rsidR="00B92BDA" w:rsidRPr="00195321">
        <w:rPr>
          <w:rFonts w:asciiTheme="majorHAnsi" w:eastAsia="Calibri" w:hAnsiTheme="majorHAnsi" w:cstheme="majorHAnsi"/>
          <w:sz w:val="22"/>
        </w:rPr>
        <w:t xml:space="preserve">result in people </w:t>
      </w:r>
      <w:r w:rsidR="001D59B8" w:rsidRPr="00195321">
        <w:rPr>
          <w:rFonts w:asciiTheme="majorHAnsi" w:eastAsia="Calibri" w:hAnsiTheme="majorHAnsi" w:cstheme="majorHAnsi"/>
          <w:sz w:val="22"/>
        </w:rPr>
        <w:t xml:space="preserve">needing greater </w:t>
      </w:r>
      <w:r w:rsidRPr="00195321">
        <w:rPr>
          <w:rFonts w:asciiTheme="majorHAnsi" w:eastAsia="Calibri" w:hAnsiTheme="majorHAnsi" w:cstheme="majorHAnsi"/>
          <w:sz w:val="22"/>
        </w:rPr>
        <w:t>support than what they were initially assessed for</w:t>
      </w:r>
      <w:r w:rsidR="001D59B8" w:rsidRPr="00195321">
        <w:rPr>
          <w:rFonts w:asciiTheme="majorHAnsi" w:eastAsia="Calibri" w:hAnsiTheme="majorHAnsi" w:cstheme="majorHAnsi"/>
          <w:sz w:val="22"/>
        </w:rPr>
        <w:t xml:space="preserve"> or </w:t>
      </w:r>
      <w:r w:rsidR="00475FEA">
        <w:rPr>
          <w:rFonts w:asciiTheme="majorHAnsi" w:eastAsia="Calibri" w:hAnsiTheme="majorHAnsi" w:cstheme="majorHAnsi"/>
          <w:sz w:val="22"/>
        </w:rPr>
        <w:t xml:space="preserve">staying </w:t>
      </w:r>
      <w:r w:rsidR="001D59B8" w:rsidRPr="00195321">
        <w:rPr>
          <w:rFonts w:asciiTheme="majorHAnsi" w:eastAsia="Calibri" w:hAnsiTheme="majorHAnsi" w:cstheme="majorHAnsi"/>
          <w:sz w:val="22"/>
        </w:rPr>
        <w:t>in hospital for extended periods because they lack suitable discharge options</w:t>
      </w:r>
      <w:r w:rsidR="00195321">
        <w:rPr>
          <w:rFonts w:asciiTheme="majorHAnsi" w:eastAsia="Calibri" w:hAnsiTheme="majorHAnsi" w:cstheme="majorHAnsi"/>
          <w:sz w:val="22"/>
        </w:rPr>
        <w:t>.</w:t>
      </w:r>
    </w:p>
    <w:p w14:paraId="664C9512" w14:textId="77777777" w:rsidR="00FA58E9" w:rsidRPr="00374654" w:rsidRDefault="00FA58E9" w:rsidP="00374654">
      <w:pPr>
        <w:keepNext/>
        <w:keepLines/>
        <w:spacing w:after="80"/>
        <w:outlineLvl w:val="2"/>
        <w:rPr>
          <w:rFonts w:eastAsiaTheme="majorEastAsia" w:cstheme="majorBidi"/>
          <w:color w:val="452669"/>
          <w:sz w:val="28"/>
          <w:szCs w:val="24"/>
        </w:rPr>
      </w:pPr>
      <w:r w:rsidRPr="00374654">
        <w:rPr>
          <w:rFonts w:eastAsiaTheme="majorEastAsia" w:cstheme="majorBidi"/>
          <w:color w:val="452669"/>
          <w:sz w:val="28"/>
          <w:szCs w:val="24"/>
        </w:rPr>
        <w:t>Hardship support for out-of-pocket costs</w:t>
      </w:r>
    </w:p>
    <w:p w14:paraId="6E33DFC5" w14:textId="77777777" w:rsidR="0018560F" w:rsidRPr="00195321" w:rsidRDefault="00FA58E9" w:rsidP="00FA58E9">
      <w:pPr>
        <w:spacing w:after="160" w:line="259" w:lineRule="auto"/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 xml:space="preserve">The Royal Commission considered it appropriate for people to contribute to the cost of their care, in cases where </w:t>
      </w:r>
      <w:r w:rsidR="000F0BF5" w:rsidRPr="00195321">
        <w:rPr>
          <w:rFonts w:asciiTheme="majorHAnsi" w:eastAsia="Calibri" w:hAnsiTheme="majorHAnsi" w:cstheme="majorHAnsi"/>
          <w:sz w:val="22"/>
        </w:rPr>
        <w:t xml:space="preserve">they </w:t>
      </w:r>
      <w:r w:rsidRPr="00195321">
        <w:rPr>
          <w:rFonts w:asciiTheme="majorHAnsi" w:eastAsia="Calibri" w:hAnsiTheme="majorHAnsi" w:cstheme="majorHAnsi"/>
          <w:sz w:val="22"/>
        </w:rPr>
        <w:t>could afford to do so.</w:t>
      </w:r>
      <w:r w:rsidR="00980F7E" w:rsidRPr="00195321">
        <w:rPr>
          <w:rFonts w:asciiTheme="majorHAnsi" w:eastAsia="Calibri" w:hAnsiTheme="majorHAnsi" w:cstheme="majorHAnsi"/>
          <w:sz w:val="22"/>
        </w:rPr>
        <w:t xml:space="preserve"> </w:t>
      </w:r>
    </w:p>
    <w:p w14:paraId="22FFAF41" w14:textId="19293057" w:rsidR="00FA58E9" w:rsidRPr="00195321" w:rsidRDefault="00980F7E" w:rsidP="00FA58E9">
      <w:pPr>
        <w:spacing w:after="160" w:line="259" w:lineRule="auto"/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 xml:space="preserve">The Inspector-General agrees. </w:t>
      </w:r>
      <w:r w:rsidR="002829AA" w:rsidRPr="00195321">
        <w:rPr>
          <w:rFonts w:asciiTheme="majorHAnsi" w:eastAsia="Calibri" w:hAnsiTheme="majorHAnsi" w:cstheme="majorHAnsi"/>
          <w:sz w:val="22"/>
        </w:rPr>
        <w:t>However, the</w:t>
      </w:r>
      <w:r w:rsidR="000B19DA" w:rsidRPr="00195321">
        <w:rPr>
          <w:rFonts w:asciiTheme="majorHAnsi" w:eastAsia="Calibri" w:hAnsiTheme="majorHAnsi" w:cstheme="majorHAnsi"/>
          <w:sz w:val="22"/>
        </w:rPr>
        <w:t xml:space="preserve">re are serious risks that </w:t>
      </w:r>
      <w:r w:rsidR="002829AA" w:rsidRPr="00195321">
        <w:rPr>
          <w:rFonts w:asciiTheme="majorHAnsi" w:eastAsia="Calibri" w:hAnsiTheme="majorHAnsi" w:cstheme="majorHAnsi"/>
          <w:sz w:val="22"/>
        </w:rPr>
        <w:t xml:space="preserve">co-payments </w:t>
      </w:r>
      <w:r w:rsidR="002C0802" w:rsidRPr="00195321">
        <w:rPr>
          <w:rFonts w:asciiTheme="majorHAnsi" w:eastAsia="Calibri" w:hAnsiTheme="majorHAnsi" w:cstheme="majorHAnsi"/>
          <w:sz w:val="22"/>
        </w:rPr>
        <w:t xml:space="preserve">for non-clinical care could </w:t>
      </w:r>
      <w:r w:rsidR="000B19DA" w:rsidRPr="00195321">
        <w:rPr>
          <w:rFonts w:asciiTheme="majorHAnsi" w:eastAsia="Calibri" w:hAnsiTheme="majorHAnsi" w:cstheme="majorHAnsi"/>
          <w:sz w:val="22"/>
        </w:rPr>
        <w:t xml:space="preserve">see </w:t>
      </w:r>
      <w:r w:rsidR="002C0802" w:rsidRPr="00195321">
        <w:rPr>
          <w:rFonts w:asciiTheme="majorHAnsi" w:eastAsia="Calibri" w:hAnsiTheme="majorHAnsi" w:cstheme="majorHAnsi"/>
          <w:sz w:val="22"/>
        </w:rPr>
        <w:t xml:space="preserve">people forego </w:t>
      </w:r>
      <w:r w:rsidR="00F74CB2" w:rsidRPr="00195321">
        <w:rPr>
          <w:rFonts w:asciiTheme="majorHAnsi" w:eastAsia="Calibri" w:hAnsiTheme="majorHAnsi" w:cstheme="majorHAnsi"/>
          <w:sz w:val="22"/>
        </w:rPr>
        <w:t>essential care</w:t>
      </w:r>
      <w:r w:rsidR="0033353A">
        <w:rPr>
          <w:rFonts w:asciiTheme="majorHAnsi" w:eastAsia="Calibri" w:hAnsiTheme="majorHAnsi" w:cstheme="majorHAnsi"/>
          <w:sz w:val="22"/>
        </w:rPr>
        <w:t xml:space="preserve"> that would contribute to them ageing in place, for longer</w:t>
      </w:r>
      <w:r w:rsidR="00F74CB2" w:rsidRPr="00195321">
        <w:rPr>
          <w:rFonts w:asciiTheme="majorHAnsi" w:eastAsia="Calibri" w:hAnsiTheme="majorHAnsi" w:cstheme="majorHAnsi"/>
          <w:sz w:val="22"/>
        </w:rPr>
        <w:t xml:space="preserve">. </w:t>
      </w:r>
    </w:p>
    <w:p w14:paraId="45C7BA1A" w14:textId="0576C6B3" w:rsidR="006B719A" w:rsidRPr="00195321" w:rsidRDefault="00E36AAA" w:rsidP="00C03FD6">
      <w:pPr>
        <w:rPr>
          <w:rFonts w:asciiTheme="majorHAnsi" w:eastAsia="Calibri" w:hAnsiTheme="majorHAnsi" w:cstheme="majorHAnsi"/>
          <w:sz w:val="22"/>
        </w:rPr>
      </w:pPr>
      <w:r w:rsidRPr="00195321">
        <w:rPr>
          <w:rFonts w:asciiTheme="majorHAnsi" w:eastAsia="Calibri" w:hAnsiTheme="majorHAnsi" w:cstheme="majorHAnsi"/>
          <w:sz w:val="22"/>
        </w:rPr>
        <w:t>While people granted ‘h</w:t>
      </w:r>
      <w:r w:rsidR="00FA58E9" w:rsidRPr="00195321">
        <w:rPr>
          <w:rFonts w:asciiTheme="majorHAnsi" w:eastAsia="Calibri" w:hAnsiTheme="majorHAnsi" w:cstheme="majorHAnsi"/>
          <w:sz w:val="22"/>
        </w:rPr>
        <w:t>ardship</w:t>
      </w:r>
      <w:r w:rsidRPr="00195321">
        <w:rPr>
          <w:rFonts w:asciiTheme="majorHAnsi" w:eastAsia="Calibri" w:hAnsiTheme="majorHAnsi" w:cstheme="majorHAnsi"/>
          <w:sz w:val="22"/>
        </w:rPr>
        <w:t>’</w:t>
      </w:r>
      <w:r w:rsidR="00FA58E9" w:rsidRPr="00195321">
        <w:rPr>
          <w:rFonts w:asciiTheme="majorHAnsi" w:eastAsia="Calibri" w:hAnsiTheme="majorHAnsi" w:cstheme="majorHAnsi"/>
          <w:sz w:val="22"/>
        </w:rPr>
        <w:t xml:space="preserve"> </w:t>
      </w:r>
      <w:r w:rsidR="006F1157" w:rsidRPr="00195321">
        <w:rPr>
          <w:rFonts w:asciiTheme="majorHAnsi" w:eastAsia="Calibri" w:hAnsiTheme="majorHAnsi" w:cstheme="majorHAnsi"/>
          <w:sz w:val="22"/>
        </w:rPr>
        <w:t xml:space="preserve">will not need to contribute to the cost of their care, these </w:t>
      </w:r>
      <w:r w:rsidR="00FA58E9" w:rsidRPr="00195321">
        <w:rPr>
          <w:rFonts w:asciiTheme="majorHAnsi" w:eastAsia="Calibri" w:hAnsiTheme="majorHAnsi" w:cstheme="majorHAnsi"/>
          <w:sz w:val="22"/>
        </w:rPr>
        <w:t xml:space="preserve">provisions </w:t>
      </w:r>
      <w:r w:rsidR="006F1157" w:rsidRPr="00195321">
        <w:rPr>
          <w:rFonts w:asciiTheme="majorHAnsi" w:eastAsia="Calibri" w:hAnsiTheme="majorHAnsi" w:cstheme="majorHAnsi"/>
          <w:sz w:val="22"/>
        </w:rPr>
        <w:t xml:space="preserve">are difficult to </w:t>
      </w:r>
      <w:r w:rsidR="00276076" w:rsidRPr="00195321">
        <w:rPr>
          <w:rFonts w:asciiTheme="majorHAnsi" w:eastAsia="Calibri" w:hAnsiTheme="majorHAnsi" w:cstheme="majorHAnsi"/>
          <w:sz w:val="22"/>
        </w:rPr>
        <w:t>navigate</w:t>
      </w:r>
      <w:r w:rsidR="00FA58E9" w:rsidRPr="00195321">
        <w:rPr>
          <w:rFonts w:asciiTheme="majorHAnsi" w:eastAsia="Calibri" w:hAnsiTheme="majorHAnsi" w:cstheme="majorHAnsi"/>
          <w:sz w:val="22"/>
        </w:rPr>
        <w:t>.</w:t>
      </w:r>
    </w:p>
    <w:p w14:paraId="2C27EA1E" w14:textId="70FD551F" w:rsidR="00FA58E9" w:rsidRPr="00C63B0F" w:rsidRDefault="00582367" w:rsidP="00233FCB">
      <w:pPr>
        <w:pStyle w:val="Heading2"/>
        <w:spacing w:before="0"/>
        <w:rPr>
          <w:sz w:val="48"/>
          <w:szCs w:val="36"/>
        </w:rPr>
      </w:pPr>
      <w:r w:rsidRPr="00C63B0F">
        <w:rPr>
          <w:sz w:val="48"/>
          <w:szCs w:val="36"/>
        </w:rPr>
        <w:lastRenderedPageBreak/>
        <w:t xml:space="preserve">Who </w:t>
      </w:r>
      <w:r w:rsidR="007B2E58" w:rsidRPr="00C63B0F">
        <w:rPr>
          <w:sz w:val="48"/>
          <w:szCs w:val="36"/>
        </w:rPr>
        <w:t xml:space="preserve">is impacted the most? </w:t>
      </w:r>
      <w:r w:rsidRPr="00C63B0F">
        <w:rPr>
          <w:sz w:val="48"/>
          <w:szCs w:val="36"/>
        </w:rPr>
        <w:t xml:space="preserve"> </w:t>
      </w:r>
    </w:p>
    <w:p w14:paraId="6D1FB415" w14:textId="77777777" w:rsidR="00596FE2" w:rsidRDefault="00FA58E9" w:rsidP="00C03FD6">
      <w:pPr>
        <w:spacing w:after="0" w:line="259" w:lineRule="auto"/>
        <w:rPr>
          <w:rFonts w:ascii="Calibri" w:eastAsia="Calibri" w:hAnsi="Calibri" w:cs="Calibri"/>
          <w:b/>
          <w:bCs/>
          <w:color w:val="59237B"/>
          <w:kern w:val="0"/>
          <w:sz w:val="22"/>
          <w14:ligatures w14:val="none"/>
        </w:rPr>
      </w:pPr>
      <w:r w:rsidRPr="00C03FD6">
        <w:rPr>
          <w:rStyle w:val="Heading3Char"/>
        </w:rPr>
        <w:t>Full pensioners</w:t>
      </w:r>
    </w:p>
    <w:p w14:paraId="6BB54A5F" w14:textId="64871CEA" w:rsidR="008F6CA0" w:rsidRPr="00195321" w:rsidRDefault="00FA58E9" w:rsidP="00FA58E9">
      <w:pPr>
        <w:spacing w:after="160" w:line="259" w:lineRule="auto"/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</w:pP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The introduction of 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>co-payments for non-clinical care under Support at Home mean</w:t>
      </w:r>
      <w:r w:rsidR="00E40AEA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s 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>people will have to contribute to the cost of supports they need to live independently, like showering and cleaning. While exemptions are available to people who satisfy hardship provisions,</w:t>
      </w:r>
      <w:r w:rsidR="00F6475F"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 the Inspector-General is consistently told 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many people </w:t>
      </w:r>
      <w:r w:rsidR="00E928E5"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find the application process 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>complex</w:t>
      </w:r>
      <w:r w:rsidR="00E928E5"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 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and </w:t>
      </w:r>
      <w:r w:rsidR="00E928E5"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difficult to manage. For people without </w:t>
      </w:r>
      <w:r w:rsidR="008160D3"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>adequate support, or with cognitive decline, these difficulties are magnified</w:t>
      </w:r>
      <w:r w:rsidRPr="00195321">
        <w:rPr>
          <w:rFonts w:asciiTheme="majorHAnsi" w:eastAsia="Calibri" w:hAnsiTheme="majorHAnsi" w:cstheme="majorHAnsi"/>
          <w:color w:val="000000"/>
          <w:kern w:val="0"/>
          <w:sz w:val="22"/>
          <w14:ligatures w14:val="none"/>
        </w:rPr>
        <w:t xml:space="preserve">. </w:t>
      </w:r>
    </w:p>
    <w:p w14:paraId="124D3C78" w14:textId="3192D2E5" w:rsidR="00FA58E9" w:rsidRPr="00195321" w:rsidRDefault="00FA58E9" w:rsidP="5F84C551">
      <w:pPr>
        <w:spacing w:line="259" w:lineRule="auto"/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</w:pP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The Inspector-Genera</w:t>
      </w:r>
      <w:r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>l is concerned fear of out-of-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pocket costs and administrative complexity could place older people experiencing</w:t>
      </w:r>
      <w:r w:rsidR="003020E9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financial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</w:t>
      </w:r>
      <w:r w:rsidR="008F6CA0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hard</w:t>
      </w:r>
      <w:r w:rsidR="0033353A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ship (whether they have been recognised as such by the government or not)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at risk of foregoing essential care services they are entitled to. </w:t>
      </w:r>
    </w:p>
    <w:p w14:paraId="0D6A9858" w14:textId="77777777" w:rsidR="005C4D6D" w:rsidRPr="00C03FD6" w:rsidRDefault="005C4D6D" w:rsidP="00FA58E9">
      <w:pPr>
        <w:spacing w:after="160" w:line="259" w:lineRule="auto"/>
        <w:rPr>
          <w:rFonts w:ascii="Calibri" w:eastAsia="Calibri" w:hAnsi="Calibri" w:cs="Calibri"/>
          <w:color w:val="000000"/>
          <w:kern w:val="0"/>
          <w:sz w:val="4"/>
          <w:szCs w:val="4"/>
          <w14:ligatures w14:val="none"/>
        </w:rPr>
      </w:pPr>
    </w:p>
    <w:p w14:paraId="1EFBE7DA" w14:textId="77777777" w:rsidR="00596FE2" w:rsidRDefault="00FA58E9" w:rsidP="00C03FD6">
      <w:pPr>
        <w:spacing w:after="0" w:line="259" w:lineRule="auto"/>
        <w:rPr>
          <w:rFonts w:ascii="Calibri" w:eastAsia="Calibri" w:hAnsi="Calibri" w:cs="Calibri"/>
          <w:color w:val="000000"/>
          <w:kern w:val="0"/>
          <w:sz w:val="22"/>
          <w14:ligatures w14:val="none"/>
        </w:rPr>
      </w:pPr>
      <w:r w:rsidRPr="00C03FD6">
        <w:rPr>
          <w:rStyle w:val="Heading3Char"/>
        </w:rPr>
        <w:t>Aboriginal and Torres Strait Islander Elders</w:t>
      </w:r>
      <w:r w:rsidRPr="00FA58E9">
        <w:rPr>
          <w:rFonts w:ascii="Calibri" w:eastAsia="Calibri" w:hAnsi="Calibri" w:cs="Calibri"/>
          <w:color w:val="000000"/>
          <w:kern w:val="0"/>
          <w:sz w:val="22"/>
          <w14:ligatures w14:val="none"/>
        </w:rPr>
        <w:t xml:space="preserve"> </w:t>
      </w:r>
    </w:p>
    <w:p w14:paraId="0CF36182" w14:textId="15A81E31" w:rsidR="00E83A16" w:rsidRPr="00195321" w:rsidRDefault="00E83A16" w:rsidP="5F84C551">
      <w:pPr>
        <w:spacing w:after="160" w:line="259" w:lineRule="auto"/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</w:pP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Co-payments under Support at Home will mean</w:t>
      </w:r>
      <w:r w:rsidR="00F72C72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some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</w:t>
      </w:r>
      <w:r w:rsidR="006C1C1D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Aboriginal and Torres Strait Islander 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Elders </w:t>
      </w:r>
      <w:r w:rsidR="00F72C72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will 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need to contribute to the cost of care that supports </w:t>
      </w:r>
      <w:r w:rsidR="00475FEA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their 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cultural connection and wellbeing</w:t>
      </w:r>
      <w:r w:rsidR="00475FEA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.</w:t>
      </w:r>
      <w:r w:rsidR="00475FEA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 </w:t>
      </w:r>
      <w:r w:rsidR="000D7B1C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This </w:t>
      </w:r>
      <w:r w:rsidR="6A6CB15F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is </w:t>
      </w:r>
      <w:r w:rsidR="000D7B1C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>particularly</w:t>
      </w:r>
      <w:r w:rsidR="000D7B1C" w:rsidRPr="5F84C551">
        <w:rPr>
          <w:rFonts w:asciiTheme="majorHAnsi" w:eastAsia="Calibri" w:hAnsiTheme="majorHAnsi" w:cstheme="majorBidi"/>
          <w:color w:val="FF0000"/>
          <w:kern w:val="0"/>
          <w:sz w:val="22"/>
          <w14:ligatures w14:val="none"/>
        </w:rPr>
        <w:t xml:space="preserve"> </w:t>
      </w:r>
      <w:r w:rsidR="000D7B1C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concerning given this category of care type also attracts the highest levels of co-contributions, despite being integral to the mandate of culturally appropriate, culturally safe, trauma-informed and healing-aware care.</w:t>
      </w:r>
    </w:p>
    <w:p w14:paraId="38158A95" w14:textId="40D606F3" w:rsidR="00FA58E9" w:rsidRPr="00195321" w:rsidRDefault="00FA58E9" w:rsidP="5F84C551">
      <w:pPr>
        <w:spacing w:line="259" w:lineRule="auto"/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</w:pP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The Inspector-General is concerned these changes could lead to</w:t>
      </w:r>
      <w:r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 </w:t>
      </w:r>
      <w:r w:rsidR="6DC86A9B"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>fewer</w:t>
      </w:r>
      <w:r w:rsidRPr="5F84C551">
        <w:rPr>
          <w:rFonts w:asciiTheme="majorHAnsi" w:eastAsia="Calibri" w:hAnsiTheme="majorHAnsi" w:cstheme="majorBidi"/>
          <w:kern w:val="0"/>
          <w:sz w:val="22"/>
          <w14:ligatures w14:val="none"/>
        </w:rPr>
        <w:t xml:space="preserve"> Elders 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receiving the</w:t>
      </w:r>
      <w:r w:rsidR="004A2724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cultural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care they </w:t>
      </w:r>
      <w:proofErr w:type="gramStart"/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need</w:t>
      </w:r>
      <w:r w:rsidR="00FE30CE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, and</w:t>
      </w:r>
      <w:proofErr w:type="gramEnd"/>
      <w:r w:rsidR="004A2724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may</w:t>
      </w:r>
      <w:r w:rsidR="00FE30CE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alienate Aboriginal Community Controlled Organisations from the sector</w:t>
      </w:r>
      <w:r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>.</w:t>
      </w:r>
      <w:r w:rsidR="00475FEA" w:rsidRPr="5F84C551">
        <w:rPr>
          <w:rFonts w:asciiTheme="majorHAnsi" w:eastAsia="Calibri" w:hAnsiTheme="majorHAnsi" w:cstheme="majorBidi"/>
          <w:color w:val="000000"/>
          <w:kern w:val="0"/>
          <w:sz w:val="22"/>
          <w14:ligatures w14:val="none"/>
        </w:rPr>
        <w:t xml:space="preserve"> </w:t>
      </w:r>
    </w:p>
    <w:p w14:paraId="3BFA0F13" w14:textId="77777777" w:rsidR="005C4D6D" w:rsidRPr="00C03FD6" w:rsidRDefault="005C4D6D" w:rsidP="00FA58E9">
      <w:pPr>
        <w:spacing w:after="160" w:line="259" w:lineRule="auto"/>
        <w:rPr>
          <w:rFonts w:ascii="Calibri" w:eastAsia="Calibri" w:hAnsi="Calibri" w:cs="Calibri"/>
          <w:color w:val="000000"/>
          <w:kern w:val="0"/>
          <w:sz w:val="4"/>
          <w:szCs w:val="4"/>
          <w14:ligatures w14:val="none"/>
        </w:rPr>
      </w:pPr>
    </w:p>
    <w:p w14:paraId="6F750B3A" w14:textId="6718C57C" w:rsidR="00596FE2" w:rsidRDefault="00FA58E9" w:rsidP="00C03FD6">
      <w:pPr>
        <w:spacing w:after="0" w:line="259" w:lineRule="auto"/>
        <w:rPr>
          <w:rStyle w:val="Heading3Char"/>
        </w:rPr>
      </w:pPr>
      <w:r w:rsidRPr="00C03FD6">
        <w:rPr>
          <w:rStyle w:val="Heading3Char"/>
        </w:rPr>
        <w:t xml:space="preserve">Older people </w:t>
      </w:r>
      <w:r w:rsidR="007A4142">
        <w:rPr>
          <w:rStyle w:val="Heading3Char"/>
        </w:rPr>
        <w:t xml:space="preserve">living </w:t>
      </w:r>
      <w:r w:rsidRPr="00C03FD6">
        <w:rPr>
          <w:rStyle w:val="Heading3Char"/>
        </w:rPr>
        <w:t>with disability</w:t>
      </w:r>
    </w:p>
    <w:p w14:paraId="69369442" w14:textId="3C5D0967" w:rsidR="00DA6104" w:rsidRPr="00195321" w:rsidRDefault="00DA6104" w:rsidP="00DA6104">
      <w:pPr>
        <w:rPr>
          <w:rFonts w:asciiTheme="majorHAnsi" w:hAnsiTheme="majorHAnsi" w:cstheme="majorHAnsi"/>
          <w:sz w:val="22"/>
          <w:szCs w:val="20"/>
        </w:rPr>
      </w:pPr>
      <w:r w:rsidRPr="00195321">
        <w:rPr>
          <w:rFonts w:asciiTheme="majorHAnsi" w:hAnsiTheme="majorHAnsi" w:cstheme="majorHAnsi"/>
          <w:sz w:val="22"/>
          <w:szCs w:val="20"/>
        </w:rPr>
        <w:t xml:space="preserve">For older people </w:t>
      </w:r>
      <w:r w:rsidR="007A4142">
        <w:rPr>
          <w:rFonts w:asciiTheme="majorHAnsi" w:hAnsiTheme="majorHAnsi" w:cstheme="majorHAnsi"/>
          <w:sz w:val="22"/>
          <w:szCs w:val="20"/>
        </w:rPr>
        <w:t xml:space="preserve">living </w:t>
      </w:r>
      <w:r w:rsidR="00913A39" w:rsidRPr="00195321">
        <w:rPr>
          <w:rFonts w:asciiTheme="majorHAnsi" w:hAnsiTheme="majorHAnsi" w:cstheme="majorHAnsi"/>
          <w:sz w:val="22"/>
          <w:szCs w:val="20"/>
        </w:rPr>
        <w:t xml:space="preserve">with disability, accessing home </w:t>
      </w:r>
      <w:r w:rsidR="005A1D80" w:rsidRPr="00195321">
        <w:rPr>
          <w:rFonts w:asciiTheme="majorHAnsi" w:hAnsiTheme="majorHAnsi" w:cstheme="majorHAnsi"/>
          <w:sz w:val="22"/>
          <w:szCs w:val="20"/>
        </w:rPr>
        <w:t xml:space="preserve">care </w:t>
      </w:r>
      <w:r w:rsidR="0072216E" w:rsidRPr="00195321">
        <w:rPr>
          <w:rFonts w:asciiTheme="majorHAnsi" w:hAnsiTheme="majorHAnsi" w:cstheme="majorHAnsi"/>
          <w:sz w:val="22"/>
          <w:szCs w:val="20"/>
        </w:rPr>
        <w:t xml:space="preserve">for the first time on a </w:t>
      </w:r>
      <w:r w:rsidR="005A1D80" w:rsidRPr="00195321">
        <w:rPr>
          <w:rFonts w:asciiTheme="majorHAnsi" w:hAnsiTheme="majorHAnsi" w:cstheme="majorHAnsi"/>
          <w:sz w:val="22"/>
          <w:szCs w:val="20"/>
        </w:rPr>
        <w:t xml:space="preserve">permanent </w:t>
      </w:r>
      <w:r w:rsidR="0072216E" w:rsidRPr="00195321">
        <w:rPr>
          <w:rFonts w:asciiTheme="majorHAnsi" w:hAnsiTheme="majorHAnsi" w:cstheme="majorHAnsi"/>
          <w:sz w:val="22"/>
          <w:szCs w:val="20"/>
        </w:rPr>
        <w:t xml:space="preserve">basis </w:t>
      </w:r>
      <w:r w:rsidR="00913A39" w:rsidRPr="00195321">
        <w:rPr>
          <w:rFonts w:asciiTheme="majorHAnsi" w:hAnsiTheme="majorHAnsi" w:cstheme="majorHAnsi"/>
          <w:sz w:val="22"/>
          <w:szCs w:val="20"/>
        </w:rPr>
        <w:t xml:space="preserve">results in a loss of </w:t>
      </w:r>
      <w:r w:rsidR="00692C9B" w:rsidRPr="00195321">
        <w:rPr>
          <w:rFonts w:asciiTheme="majorHAnsi" w:hAnsiTheme="majorHAnsi" w:cstheme="majorHAnsi"/>
          <w:sz w:val="22"/>
          <w:szCs w:val="20"/>
        </w:rPr>
        <w:t xml:space="preserve">all </w:t>
      </w:r>
      <w:r w:rsidR="00913A39" w:rsidRPr="00195321">
        <w:rPr>
          <w:rFonts w:asciiTheme="majorHAnsi" w:hAnsiTheme="majorHAnsi" w:cstheme="majorHAnsi"/>
          <w:sz w:val="22"/>
          <w:szCs w:val="20"/>
        </w:rPr>
        <w:t>NDIS support</w:t>
      </w:r>
      <w:r w:rsidR="0039057F" w:rsidRPr="00195321">
        <w:rPr>
          <w:rFonts w:asciiTheme="majorHAnsi" w:hAnsiTheme="majorHAnsi" w:cstheme="majorHAnsi"/>
          <w:sz w:val="22"/>
          <w:szCs w:val="20"/>
        </w:rPr>
        <w:t>.</w:t>
      </w:r>
      <w:r w:rsidRPr="00195321">
        <w:rPr>
          <w:rFonts w:asciiTheme="majorHAnsi" w:hAnsiTheme="majorHAnsi" w:cstheme="majorHAnsi"/>
          <w:sz w:val="22"/>
          <w:szCs w:val="20"/>
        </w:rPr>
        <w:t xml:space="preserve"> Much of this specialised disability support, and some supports for disabilities unrelated to ageing, is not offered in aged care.</w:t>
      </w:r>
    </w:p>
    <w:p w14:paraId="6BB36D09" w14:textId="720F9537" w:rsidR="00A16733" w:rsidRPr="00195321" w:rsidRDefault="00DA6104" w:rsidP="005C4D6D">
      <w:pPr>
        <w:rPr>
          <w:rFonts w:asciiTheme="majorHAnsi" w:hAnsiTheme="majorHAnsi" w:cstheme="majorHAnsi"/>
          <w:sz w:val="22"/>
          <w:szCs w:val="20"/>
        </w:rPr>
      </w:pPr>
      <w:r w:rsidRPr="00195321">
        <w:rPr>
          <w:rFonts w:asciiTheme="majorHAnsi" w:hAnsiTheme="majorHAnsi" w:cstheme="majorHAnsi"/>
          <w:sz w:val="22"/>
          <w:szCs w:val="20"/>
        </w:rPr>
        <w:t xml:space="preserve">This transition can leave people financially worse-off and without access to the specialised disability support they </w:t>
      </w:r>
      <w:r w:rsidR="001803FB">
        <w:rPr>
          <w:rFonts w:asciiTheme="majorHAnsi" w:hAnsiTheme="majorHAnsi" w:cstheme="majorHAnsi"/>
          <w:sz w:val="22"/>
          <w:szCs w:val="20"/>
        </w:rPr>
        <w:t>need</w:t>
      </w:r>
      <w:r w:rsidRPr="00195321">
        <w:rPr>
          <w:rFonts w:asciiTheme="majorHAnsi" w:hAnsiTheme="majorHAnsi" w:cstheme="majorHAnsi"/>
          <w:sz w:val="22"/>
          <w:szCs w:val="20"/>
        </w:rPr>
        <w:t>.</w:t>
      </w:r>
    </w:p>
    <w:p w14:paraId="00F2E44B" w14:textId="0594A623" w:rsidR="00390079" w:rsidRPr="00C03FD6" w:rsidRDefault="00390079" w:rsidP="00C03FD6">
      <w:pPr>
        <w:rPr>
          <w:sz w:val="4"/>
          <w:szCs w:val="4"/>
        </w:rPr>
      </w:pPr>
    </w:p>
    <w:p w14:paraId="1988879F" w14:textId="0934AC7F" w:rsidR="00A16733" w:rsidRDefault="00A16733" w:rsidP="00C03FD6">
      <w:pPr>
        <w:pStyle w:val="Heading3"/>
      </w:pPr>
      <w:r>
        <w:t xml:space="preserve">People receiving end of life care </w:t>
      </w:r>
    </w:p>
    <w:p w14:paraId="30EADD19" w14:textId="38B3F220" w:rsidR="000E45C3" w:rsidRPr="00195321" w:rsidRDefault="00A16733" w:rsidP="00C63B0F">
      <w:pPr>
        <w:spacing w:line="259" w:lineRule="auto"/>
        <w:rPr>
          <w:rFonts w:asciiTheme="majorHAnsi" w:eastAsia="Calibri" w:hAnsiTheme="majorHAnsi" w:cstheme="majorHAnsi"/>
          <w:kern w:val="0"/>
          <w:sz w:val="22"/>
          <w14:ligatures w14:val="none"/>
        </w:rPr>
      </w:pP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People who, against expectations, outlive the 16-week maximum for receiving </w:t>
      </w:r>
      <w:r w:rsidR="00303D19">
        <w:rPr>
          <w:rFonts w:asciiTheme="majorHAnsi" w:eastAsia="Calibri" w:hAnsiTheme="majorHAnsi" w:cstheme="majorHAnsi"/>
          <w:kern w:val="0"/>
          <w:sz w:val="22"/>
          <w14:ligatures w14:val="none"/>
        </w:rPr>
        <w:t>End-of-Life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</w:t>
      </w:r>
      <w:r w:rsidR="00303D19">
        <w:rPr>
          <w:rFonts w:asciiTheme="majorHAnsi" w:eastAsia="Calibri" w:hAnsiTheme="majorHAnsi" w:cstheme="majorHAnsi"/>
          <w:kern w:val="0"/>
          <w:sz w:val="22"/>
          <w14:ligatures w14:val="none"/>
        </w:rPr>
        <w:t>P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athway </w:t>
      </w:r>
      <w:r w:rsidR="00303D19">
        <w:rPr>
          <w:rFonts w:asciiTheme="majorHAnsi" w:eastAsia="Calibri" w:hAnsiTheme="majorHAnsi" w:cstheme="majorHAnsi"/>
          <w:kern w:val="0"/>
          <w:sz w:val="22"/>
          <w14:ligatures w14:val="none"/>
        </w:rPr>
        <w:t>funding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under Support at Home could </w:t>
      </w:r>
      <w:r w:rsidR="001E3901">
        <w:rPr>
          <w:rFonts w:asciiTheme="majorHAnsi" w:eastAsia="Calibri" w:hAnsiTheme="majorHAnsi" w:cstheme="majorHAnsi"/>
          <w:kern w:val="0"/>
          <w:sz w:val="22"/>
          <w14:ligatures w14:val="none"/>
        </w:rPr>
        <w:t>lose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their access to</w:t>
      </w:r>
      <w:r w:rsidR="00303D19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additional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specialist services </w:t>
      </w:r>
      <w:r w:rsidR="001E3901">
        <w:rPr>
          <w:rFonts w:asciiTheme="majorHAnsi" w:eastAsia="Calibri" w:hAnsiTheme="majorHAnsi" w:cstheme="majorHAnsi"/>
          <w:kern w:val="0"/>
          <w:sz w:val="22"/>
          <w14:ligatures w14:val="none"/>
        </w:rPr>
        <w:t>at a critical time</w:t>
      </w:r>
      <w:r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>.</w:t>
      </w:r>
      <w:r w:rsidR="005C4D6D"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 </w:t>
      </w:r>
      <w:r w:rsidR="004702C6"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This </w:t>
      </w:r>
      <w:r w:rsidR="002C152C"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is inconsistent with the open-ended access to palliative care in residential care facilities and </w:t>
      </w:r>
      <w:r w:rsidR="004702C6"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 xml:space="preserve">should </w:t>
      </w:r>
      <w:r w:rsidR="002C152C" w:rsidRPr="00195321">
        <w:rPr>
          <w:rFonts w:asciiTheme="majorHAnsi" w:eastAsia="Calibri" w:hAnsiTheme="majorHAnsi" w:cstheme="majorHAnsi"/>
          <w:kern w:val="0"/>
          <w:sz w:val="22"/>
          <w14:ligatures w14:val="none"/>
        </w:rPr>
        <w:t>be changed.</w:t>
      </w:r>
    </w:p>
    <w:p w14:paraId="5300E4C4" w14:textId="77777777" w:rsidR="00DA6104" w:rsidRPr="00195321" w:rsidRDefault="00DA6104" w:rsidP="00C03FD6">
      <w:pPr>
        <w:spacing w:after="160" w:line="259" w:lineRule="auto"/>
        <w:jc w:val="center"/>
        <w:rPr>
          <w:rFonts w:asciiTheme="majorHAnsi" w:eastAsia="Calibri" w:hAnsiTheme="majorHAnsi" w:cstheme="majorHAnsi"/>
          <w:kern w:val="0"/>
          <w:sz w:val="22"/>
          <w14:ligatures w14:val="none"/>
        </w:rPr>
      </w:pPr>
    </w:p>
    <w:p w14:paraId="29498CED" w14:textId="315EF500" w:rsidR="00FA58E9" w:rsidRPr="00C63B0F" w:rsidRDefault="00D42082" w:rsidP="00DA6104">
      <w:pPr>
        <w:keepNext/>
        <w:keepLines/>
        <w:spacing w:before="120" w:after="80"/>
        <w:jc w:val="center"/>
        <w:outlineLvl w:val="1"/>
        <w:rPr>
          <w:rFonts w:asciiTheme="majorHAnsi" w:eastAsia="Yu Gothic Light" w:hAnsiTheme="majorHAnsi" w:cstheme="majorHAnsi"/>
          <w:b/>
          <w:bCs/>
          <w:color w:val="452669"/>
          <w:sz w:val="32"/>
        </w:rPr>
      </w:pPr>
      <w:r w:rsidRPr="00C63B0F">
        <w:rPr>
          <w:rFonts w:asciiTheme="majorHAnsi" w:eastAsia="Yu Gothic Light" w:hAnsiTheme="majorHAnsi" w:cstheme="majorHAnsi"/>
          <w:b/>
          <w:color w:val="452669"/>
          <w:sz w:val="32"/>
        </w:rPr>
        <w:t xml:space="preserve">Support at </w:t>
      </w:r>
      <w:r w:rsidR="003C5AAA" w:rsidRPr="00C63B0F">
        <w:rPr>
          <w:rFonts w:asciiTheme="majorHAnsi" w:eastAsia="Yu Gothic Light" w:hAnsiTheme="majorHAnsi" w:cstheme="majorHAnsi"/>
          <w:b/>
          <w:color w:val="452669"/>
          <w:sz w:val="32"/>
        </w:rPr>
        <w:t xml:space="preserve">Home </w:t>
      </w:r>
      <w:r w:rsidRPr="00C63B0F">
        <w:rPr>
          <w:rFonts w:asciiTheme="majorHAnsi" w:eastAsia="Yu Gothic Light" w:hAnsiTheme="majorHAnsi" w:cstheme="majorHAnsi"/>
          <w:b/>
          <w:color w:val="452669"/>
          <w:sz w:val="32"/>
        </w:rPr>
        <w:t xml:space="preserve">has the potential to </w:t>
      </w:r>
      <w:r w:rsidR="001134D9" w:rsidRPr="00C63B0F">
        <w:rPr>
          <w:rFonts w:asciiTheme="majorHAnsi" w:eastAsia="Yu Gothic Light" w:hAnsiTheme="majorHAnsi" w:cstheme="majorHAnsi"/>
          <w:b/>
          <w:color w:val="452669"/>
          <w:sz w:val="32"/>
        </w:rPr>
        <w:t xml:space="preserve">improve the delivery of home care, but careful attention needs to be paid to its implementation, particularly </w:t>
      </w:r>
      <w:r w:rsidR="00DE4842" w:rsidRPr="00C63B0F">
        <w:rPr>
          <w:rFonts w:asciiTheme="majorHAnsi" w:eastAsia="Yu Gothic Light" w:hAnsiTheme="majorHAnsi" w:cstheme="majorHAnsi"/>
          <w:b/>
          <w:color w:val="452669"/>
          <w:sz w:val="32"/>
        </w:rPr>
        <w:t xml:space="preserve">the impact on </w:t>
      </w:r>
      <w:r w:rsidR="00FA58E9" w:rsidRPr="00C63B0F">
        <w:rPr>
          <w:rFonts w:asciiTheme="majorHAnsi" w:eastAsia="Yu Gothic Light" w:hAnsiTheme="majorHAnsi" w:cstheme="majorHAnsi"/>
          <w:b/>
          <w:bCs/>
          <w:color w:val="452669"/>
          <w:sz w:val="32"/>
        </w:rPr>
        <w:t>older people</w:t>
      </w:r>
      <w:r w:rsidR="008F6CA0" w:rsidRPr="00C63B0F">
        <w:rPr>
          <w:rFonts w:asciiTheme="majorHAnsi" w:eastAsia="Yu Gothic Light" w:hAnsiTheme="majorHAnsi" w:cstheme="majorHAnsi"/>
          <w:b/>
          <w:bCs/>
          <w:color w:val="452669"/>
          <w:sz w:val="32"/>
        </w:rPr>
        <w:t xml:space="preserve"> experiencing </w:t>
      </w:r>
      <w:r w:rsidR="003E10C6" w:rsidRPr="00C63B0F">
        <w:rPr>
          <w:rFonts w:asciiTheme="majorHAnsi" w:eastAsia="Yu Gothic Light" w:hAnsiTheme="majorHAnsi" w:cstheme="majorHAnsi"/>
          <w:b/>
          <w:bCs/>
          <w:color w:val="452669"/>
          <w:sz w:val="32"/>
        </w:rPr>
        <w:t xml:space="preserve">financial </w:t>
      </w:r>
      <w:r w:rsidR="008F6CA0" w:rsidRPr="00C63B0F">
        <w:rPr>
          <w:rFonts w:asciiTheme="majorHAnsi" w:eastAsia="Yu Gothic Light" w:hAnsiTheme="majorHAnsi" w:cstheme="majorHAnsi"/>
          <w:b/>
          <w:bCs/>
          <w:color w:val="452669"/>
          <w:sz w:val="32"/>
        </w:rPr>
        <w:t>hardship</w:t>
      </w:r>
      <w:r w:rsidR="00FA58E9" w:rsidRPr="00C63B0F">
        <w:rPr>
          <w:rFonts w:asciiTheme="majorHAnsi" w:eastAsia="Yu Gothic Light" w:hAnsiTheme="majorHAnsi" w:cstheme="majorHAnsi"/>
          <w:b/>
          <w:bCs/>
          <w:color w:val="452669"/>
          <w:sz w:val="32"/>
        </w:rPr>
        <w:t>.</w:t>
      </w:r>
    </w:p>
    <w:p w14:paraId="2BBF5C38" w14:textId="062C8D7E" w:rsidR="00880C2D" w:rsidRPr="00C03FD6" w:rsidRDefault="00880C2D" w:rsidP="00C03FD6">
      <w:pPr>
        <w:pStyle w:val="Heading1"/>
        <w:spacing w:before="360"/>
        <w:rPr>
          <w:rFonts w:asciiTheme="minorHAnsi" w:hAnsiTheme="minorHAnsi" w:cstheme="minorHAnsi"/>
          <w:b/>
          <w:sz w:val="22"/>
          <w:szCs w:val="16"/>
        </w:rPr>
      </w:pPr>
    </w:p>
    <w:sectPr w:rsidR="00880C2D" w:rsidRPr="00C03FD6" w:rsidSect="00AB3CA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 w:code="9"/>
      <w:pgMar w:top="1354" w:right="1417" w:bottom="851" w:left="851" w:header="709" w:footer="0" w:gutter="0"/>
      <w:paperSrc w:firs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6E1F9" w14:textId="77777777" w:rsidR="00BF5884" w:rsidRDefault="00BF5884" w:rsidP="0070691D">
      <w:pPr>
        <w:spacing w:after="0"/>
      </w:pPr>
      <w:r>
        <w:separator/>
      </w:r>
    </w:p>
  </w:endnote>
  <w:endnote w:type="continuationSeparator" w:id="0">
    <w:p w14:paraId="17E6EA6E" w14:textId="77777777" w:rsidR="00BF5884" w:rsidRDefault="00BF5884" w:rsidP="007069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439BF" w14:textId="77777777" w:rsidR="00FA58E9" w:rsidRDefault="00FA58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6EB45B24" wp14:editId="18196F5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71475"/>
              <wp:effectExtent l="0" t="0" r="0" b="0"/>
              <wp:wrapNone/>
              <wp:docPr id="14338757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B63380" w14:textId="77777777" w:rsidR="00FA58E9" w:rsidRPr="00341DCE" w:rsidRDefault="00FA58E9" w:rsidP="00341D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341DC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45B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5pt;height:29.25pt;z-index:25165825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" filled="f" stroked="f">
              <v:textbox style="mso-fit-shape-to-text:t" inset="0,0,0,15pt">
                <w:txbxContent>
                  <w:p w14:paraId="30B63380" w14:textId="77777777" w:rsidR="00FA58E9" w:rsidRPr="00341DCE" w:rsidRDefault="00FA58E9" w:rsidP="00341D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341DCE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BEA3" w14:textId="7238DC08" w:rsidR="00FA58E9" w:rsidRPr="00F838E3" w:rsidRDefault="00FA58E9" w:rsidP="00F838E3">
    <w:pPr>
      <w:pStyle w:val="Footer"/>
    </w:pPr>
    <w:r>
      <w:rPr>
        <w:noProof/>
        <w:color w:val="59237B"/>
      </w:rPr>
      <w:drawing>
        <wp:anchor distT="0" distB="0" distL="114300" distR="114300" simplePos="0" relativeHeight="251658260" behindDoc="0" locked="0" layoutInCell="1" allowOverlap="1" wp14:anchorId="53D230AD" wp14:editId="41A23E8E">
          <wp:simplePos x="0" y="0"/>
          <wp:positionH relativeFrom="column">
            <wp:posOffset>-177165</wp:posOffset>
          </wp:positionH>
          <wp:positionV relativeFrom="paragraph">
            <wp:posOffset>-360045</wp:posOffset>
          </wp:positionV>
          <wp:extent cx="1981200" cy="395605"/>
          <wp:effectExtent l="0" t="0" r="0" b="0"/>
          <wp:wrapNone/>
          <wp:docPr id="704274006" name="Picture 2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05902" name="Picture 2" descr="A black and whit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0846A209" wp14:editId="18C2DB95">
              <wp:simplePos x="0" y="0"/>
              <wp:positionH relativeFrom="column">
                <wp:posOffset>2695575</wp:posOffset>
              </wp:positionH>
              <wp:positionV relativeFrom="paragraph">
                <wp:posOffset>-328576</wp:posOffset>
              </wp:positionV>
              <wp:extent cx="4044950" cy="311150"/>
              <wp:effectExtent l="0" t="0" r="0" b="0"/>
              <wp:wrapNone/>
              <wp:docPr id="1614625514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52FCFD" w14:textId="77777777" w:rsidR="00FA58E9" w:rsidRPr="0094106D" w:rsidRDefault="00FA58E9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94106D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94106D">
                            <w:rPr>
                              <w:rStyle w:val="Strong"/>
                              <w:rFonts w:ascii="Calibri" w:hAnsi="Calibri" w:cs="Calibri"/>
                              <w:color w:val="FFFFFF"/>
                            </w:rPr>
                            <w:t>igac.gov.au</w:t>
                          </w:r>
                          <w:r w:rsidRPr="0094106D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EC01E35" w14:textId="77777777" w:rsidR="00FA58E9" w:rsidRDefault="00FA58E9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46A20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12.25pt;margin-top:-25.85pt;width:318.5pt;height:24.5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" filled="f" stroked="f" strokeweight=".5pt">
              <v:textbox>
                <w:txbxContent>
                  <w:p w14:paraId="0452FCFD" w14:textId="77777777" w:rsidR="00FA58E9" w:rsidRPr="0094106D" w:rsidRDefault="00FA58E9" w:rsidP="00F838E3">
                    <w:pPr>
                      <w:jc w:val="right"/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94106D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94106D">
                      <w:rPr>
                        <w:rStyle w:val="Strong"/>
                        <w:rFonts w:ascii="Calibri" w:hAnsi="Calibri" w:cs="Calibri"/>
                        <w:color w:val="FFFFFF"/>
                      </w:rPr>
                      <w:t>igac.gov.au</w:t>
                    </w:r>
                    <w:r w:rsidRPr="0094106D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 </w:t>
                    </w:r>
                  </w:p>
                  <w:p w14:paraId="7EC01E35" w14:textId="77777777" w:rsidR="00FA58E9" w:rsidRDefault="00FA58E9" w:rsidP="00F838E3"/>
                </w:txbxContent>
              </v:textbox>
            </v:shape>
          </w:pict>
        </mc:Fallback>
      </mc:AlternateContent>
    </w:r>
    <w:r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066EB255" wp14:editId="5FBC1A21">
              <wp:simplePos x="0" y="0"/>
              <wp:positionH relativeFrom="page">
                <wp:posOffset>5715</wp:posOffset>
              </wp:positionH>
              <wp:positionV relativeFrom="page">
                <wp:posOffset>10001250</wp:posOffset>
              </wp:positionV>
              <wp:extent cx="7559675" cy="700405"/>
              <wp:effectExtent l="0" t="0" r="0" b="0"/>
              <wp:wrapNone/>
              <wp:docPr id="153376873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CEBA74" id="Rectangle 5" o:spid="_x0000_s1026" style="position:absolute;margin-left:.45pt;margin-top:787.5pt;width:595.25pt;height:55.15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" fillcolor="#5b2b7c" stroked="f" strokeweight="1.5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E93B" w14:textId="432CAE56" w:rsidR="00FA58E9" w:rsidRPr="00F838E3" w:rsidRDefault="00FA58E9" w:rsidP="00C14A10">
    <w:pPr>
      <w:pStyle w:val="Footer"/>
      <w:spacing w:after="60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5A32D5AF" wp14:editId="2428FDF3">
              <wp:simplePos x="0" y="0"/>
              <wp:positionH relativeFrom="column">
                <wp:posOffset>2678430</wp:posOffset>
              </wp:positionH>
              <wp:positionV relativeFrom="paragraph">
                <wp:posOffset>-8436</wp:posOffset>
              </wp:positionV>
              <wp:extent cx="4044950" cy="311150"/>
              <wp:effectExtent l="0" t="0" r="0" b="0"/>
              <wp:wrapNone/>
              <wp:docPr id="95752870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9FAE1B" w14:textId="77777777" w:rsidR="00FA58E9" w:rsidRPr="0094106D" w:rsidRDefault="00FA58E9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94106D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94106D">
                            <w:rPr>
                              <w:rStyle w:val="Strong"/>
                              <w:rFonts w:ascii="Calibri" w:hAnsi="Calibri" w:cs="Calibri"/>
                              <w:color w:val="FFFFFF"/>
                            </w:rPr>
                            <w:t>igac.gov.au</w:t>
                          </w:r>
                          <w:r w:rsidRPr="0094106D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FE7202F" w14:textId="77777777" w:rsidR="00FA58E9" w:rsidRDefault="00FA58E9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32D5A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10.9pt;margin-top:-.65pt;width:318.5pt;height:24.5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" filled="f" stroked="f" strokeweight=".5pt">
              <v:textbox>
                <w:txbxContent>
                  <w:p w14:paraId="339FAE1B" w14:textId="77777777" w:rsidR="00FA58E9" w:rsidRPr="0094106D" w:rsidRDefault="00FA58E9" w:rsidP="00F838E3">
                    <w:pPr>
                      <w:jc w:val="right"/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94106D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94106D">
                      <w:rPr>
                        <w:rStyle w:val="Strong"/>
                        <w:rFonts w:ascii="Calibri" w:hAnsi="Calibri" w:cs="Calibri"/>
                        <w:color w:val="FFFFFF"/>
                      </w:rPr>
                      <w:t>igac.gov.au</w:t>
                    </w:r>
                    <w:r w:rsidRPr="0094106D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 </w:t>
                    </w:r>
                  </w:p>
                  <w:p w14:paraId="0FE7202F" w14:textId="77777777" w:rsidR="00FA58E9" w:rsidRDefault="00FA58E9" w:rsidP="00F838E3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08A6FF8E" wp14:editId="09A6A269">
          <wp:extent cx="1886857" cy="353205"/>
          <wp:effectExtent l="0" t="0" r="5715" b="2540"/>
          <wp:docPr id="1850514028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931805" name="Graphic 144993180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024" cy="359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58B155FB" wp14:editId="263C7519">
              <wp:simplePos x="0" y="0"/>
              <wp:positionH relativeFrom="page">
                <wp:posOffset>5715</wp:posOffset>
              </wp:positionH>
              <wp:positionV relativeFrom="page">
                <wp:posOffset>9986010</wp:posOffset>
              </wp:positionV>
              <wp:extent cx="7559675" cy="700405"/>
              <wp:effectExtent l="0" t="0" r="0" b="0"/>
              <wp:wrapNone/>
              <wp:docPr id="200084122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4DB69" id="Rectangle 5" o:spid="_x0000_s1026" style="position:absolute;margin-left:.45pt;margin-top:786.3pt;width:595.25pt;height:55.15pt;z-index:-251658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" fillcolor="#5b2b7c" stroked="f" strokeweight="1.5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4A131" w14:textId="36FF8DFE" w:rsidR="00CC0B31" w:rsidRDefault="00341DC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04F7255D" wp14:editId="18611D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71475"/>
              <wp:effectExtent l="0" t="0" r="0" b="0"/>
              <wp:wrapNone/>
              <wp:docPr id="9600606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47F940" w14:textId="0E31E172" w:rsidR="00341DCE" w:rsidRPr="00341DCE" w:rsidRDefault="00341DCE" w:rsidP="00341D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341DC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F7255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OFFICIAL" style="position:absolute;margin-left:0;margin-top:0;width:43.5pt;height:29.25pt;z-index:2516582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" filled="f" stroked="f">
              <v:textbox style="mso-fit-shape-to-text:t" inset="0,0,0,15pt">
                <w:txbxContent>
                  <w:p w14:paraId="3247F940" w14:textId="0E31E172" w:rsidR="00341DCE" w:rsidRPr="00341DCE" w:rsidRDefault="00341DCE" w:rsidP="00341D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341DCE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C9F92" w14:textId="35CE21ED" w:rsidR="00020EAD" w:rsidRPr="00F838E3" w:rsidRDefault="00C14A10" w:rsidP="00F838E3">
    <w:pPr>
      <w:pStyle w:val="Footer"/>
    </w:pPr>
    <w:r>
      <w:rPr>
        <w:noProof/>
        <w:color w:val="59237B"/>
      </w:rPr>
      <w:drawing>
        <wp:anchor distT="0" distB="0" distL="114300" distR="114300" simplePos="0" relativeHeight="251658244" behindDoc="0" locked="0" layoutInCell="1" allowOverlap="1" wp14:anchorId="07F4D96E" wp14:editId="3FF85EFC">
          <wp:simplePos x="0" y="0"/>
          <wp:positionH relativeFrom="column">
            <wp:posOffset>-177165</wp:posOffset>
          </wp:positionH>
          <wp:positionV relativeFrom="paragraph">
            <wp:posOffset>-360045</wp:posOffset>
          </wp:positionV>
          <wp:extent cx="1981200" cy="395605"/>
          <wp:effectExtent l="0" t="0" r="0" b="0"/>
          <wp:wrapNone/>
          <wp:docPr id="1828588662" name="Picture 2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05902" name="Picture 2" descr="A black and whit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1E6283A" wp14:editId="0AB4410E">
              <wp:simplePos x="0" y="0"/>
              <wp:positionH relativeFrom="column">
                <wp:posOffset>2695575</wp:posOffset>
              </wp:positionH>
              <wp:positionV relativeFrom="paragraph">
                <wp:posOffset>-328576</wp:posOffset>
              </wp:positionV>
              <wp:extent cx="4044950" cy="311150"/>
              <wp:effectExtent l="0" t="0" r="0" b="0"/>
              <wp:wrapNone/>
              <wp:docPr id="1157624779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BC98B" w14:textId="77777777" w:rsidR="00F838E3" w:rsidRPr="00FA58E9" w:rsidRDefault="00F838E3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FA58E9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FA58E9">
                            <w:rPr>
                              <w:rStyle w:val="Strong"/>
                              <w:rFonts w:ascii="Calibri" w:hAnsi="Calibri" w:cs="Calibri"/>
                              <w:color w:val="FFFFFF"/>
                            </w:rPr>
                            <w:t>igac.gov.au</w:t>
                          </w:r>
                          <w:r w:rsidRPr="00FA58E9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D9FA33A" w14:textId="77777777" w:rsidR="00F838E3" w:rsidRDefault="00F838E3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1E6283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12.25pt;margin-top:-25.85pt;width:318.5pt;height:24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" filled="f" stroked="f" strokeweight=".5pt">
              <v:textbox>
                <w:txbxContent>
                  <w:p w14:paraId="21EBC98B" w14:textId="77777777" w:rsidR="00F838E3" w:rsidRPr="00FA58E9" w:rsidRDefault="00F838E3" w:rsidP="00F838E3">
                    <w:pPr>
                      <w:jc w:val="right"/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FA58E9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FA58E9">
                      <w:rPr>
                        <w:rStyle w:val="Strong"/>
                        <w:rFonts w:ascii="Calibri" w:hAnsi="Calibri" w:cs="Calibri"/>
                        <w:color w:val="FFFFFF"/>
                      </w:rPr>
                      <w:t>igac.gov.au</w:t>
                    </w:r>
                    <w:r w:rsidRPr="00FA58E9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 </w:t>
                    </w:r>
                  </w:p>
                  <w:p w14:paraId="6D9FA33A" w14:textId="77777777" w:rsidR="00F838E3" w:rsidRDefault="00F838E3" w:rsidP="00F838E3"/>
                </w:txbxContent>
              </v:textbox>
            </v:shape>
          </w:pict>
        </mc:Fallback>
      </mc:AlternateContent>
    </w:r>
    <w:r w:rsidR="0006206C"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FA84CDD" wp14:editId="774C3C58">
              <wp:simplePos x="0" y="0"/>
              <wp:positionH relativeFrom="page">
                <wp:posOffset>5715</wp:posOffset>
              </wp:positionH>
              <wp:positionV relativeFrom="page">
                <wp:posOffset>10001250</wp:posOffset>
              </wp:positionV>
              <wp:extent cx="7559675" cy="700405"/>
              <wp:effectExtent l="0" t="0" r="0" b="0"/>
              <wp:wrapNone/>
              <wp:docPr id="135829205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39CC02" id="Rectangle 5" o:spid="_x0000_s1026" style="position:absolute;margin-left:.45pt;margin-top:787.5pt;width:595.25pt;height:55.1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" fillcolor="#5b2b7c" stroked="f" strokeweight="1.5pt"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B86B" w14:textId="53A30B8C" w:rsidR="00946CF1" w:rsidRPr="00F838E3" w:rsidRDefault="00155161" w:rsidP="00C14A10">
    <w:pPr>
      <w:pStyle w:val="Footer"/>
      <w:spacing w:after="60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9509C25" wp14:editId="30FEE382">
              <wp:simplePos x="0" y="0"/>
              <wp:positionH relativeFrom="column">
                <wp:posOffset>2678430</wp:posOffset>
              </wp:positionH>
              <wp:positionV relativeFrom="paragraph">
                <wp:posOffset>-8436</wp:posOffset>
              </wp:positionV>
              <wp:extent cx="4044950" cy="311150"/>
              <wp:effectExtent l="0" t="0" r="0" b="0"/>
              <wp:wrapNone/>
              <wp:docPr id="96858727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8E5401" w14:textId="77777777" w:rsidR="00F838E3" w:rsidRPr="00FA58E9" w:rsidRDefault="00F838E3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</w:pPr>
                          <w:r w:rsidRPr="00FA58E9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FA58E9">
                            <w:rPr>
                              <w:rStyle w:val="Strong"/>
                              <w:rFonts w:ascii="Calibri" w:hAnsi="Calibri" w:cs="Calibri"/>
                              <w:color w:val="FFFFFF"/>
                            </w:rPr>
                            <w:t>igac.gov.au</w:t>
                          </w:r>
                          <w:r w:rsidRPr="00FA58E9">
                            <w:rPr>
                              <w:rFonts w:ascii="Calibri" w:hAnsi="Calibri" w:cs="Calibri"/>
                              <w:color w:val="FFFF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839ADA4" w14:textId="77777777" w:rsidR="00F838E3" w:rsidRDefault="00F838E3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509C25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10.9pt;margin-top:-.65pt;width:318.5pt;height:24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" filled="f" stroked="f" strokeweight=".5pt">
              <v:textbox>
                <w:txbxContent>
                  <w:p w14:paraId="6D8E5401" w14:textId="77777777" w:rsidR="00F838E3" w:rsidRPr="00FA58E9" w:rsidRDefault="00F838E3" w:rsidP="00F838E3">
                    <w:pPr>
                      <w:jc w:val="right"/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</w:pPr>
                    <w:r w:rsidRPr="00FA58E9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FA58E9">
                      <w:rPr>
                        <w:rStyle w:val="Strong"/>
                        <w:rFonts w:ascii="Calibri" w:hAnsi="Calibri" w:cs="Calibri"/>
                        <w:color w:val="FFFFFF"/>
                      </w:rPr>
                      <w:t>igac.gov.au</w:t>
                    </w:r>
                    <w:r w:rsidRPr="00FA58E9">
                      <w:rPr>
                        <w:rFonts w:ascii="Calibri" w:hAnsi="Calibri" w:cs="Calibri"/>
                        <w:color w:val="FFFFFF"/>
                        <w:sz w:val="20"/>
                        <w:szCs w:val="20"/>
                      </w:rPr>
                      <w:t xml:space="preserve"> </w:t>
                    </w:r>
                  </w:p>
                  <w:p w14:paraId="0839ADA4" w14:textId="77777777" w:rsidR="00F838E3" w:rsidRDefault="00F838E3" w:rsidP="00F838E3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2C95CC28" wp14:editId="05617FD9">
          <wp:extent cx="1886857" cy="353205"/>
          <wp:effectExtent l="0" t="0" r="5715" b="2540"/>
          <wp:docPr id="1467201313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931805" name="Graphic 144993180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024" cy="359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38E3"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54AB0BE" wp14:editId="19D7FEDA">
              <wp:simplePos x="0" y="0"/>
              <wp:positionH relativeFrom="page">
                <wp:posOffset>5715</wp:posOffset>
              </wp:positionH>
              <wp:positionV relativeFrom="page">
                <wp:posOffset>9986010</wp:posOffset>
              </wp:positionV>
              <wp:extent cx="7559675" cy="700405"/>
              <wp:effectExtent l="0" t="0" r="0" b="0"/>
              <wp:wrapNone/>
              <wp:docPr id="911482914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589416" id="Rectangle 5" o:spid="_x0000_s1026" style="position:absolute;margin-left:.45pt;margin-top:786.3pt;width:595.25pt;height:55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" fillcolor="#5b2b7c" stroked="f" strokeweight="1.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2B099" w14:textId="77777777" w:rsidR="00BF5884" w:rsidRDefault="00BF5884" w:rsidP="0070691D">
      <w:pPr>
        <w:spacing w:after="0"/>
      </w:pPr>
      <w:r>
        <w:separator/>
      </w:r>
    </w:p>
  </w:footnote>
  <w:footnote w:type="continuationSeparator" w:id="0">
    <w:p w14:paraId="35B64E76" w14:textId="77777777" w:rsidR="00BF5884" w:rsidRDefault="00BF5884" w:rsidP="007069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0D698" w14:textId="77777777" w:rsidR="00FA58E9" w:rsidRDefault="00FA58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4AFC0C79" wp14:editId="4277496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71475"/>
              <wp:effectExtent l="0" t="0" r="0" b="9525"/>
              <wp:wrapNone/>
              <wp:docPr id="5841773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B02BC7" w14:textId="77777777" w:rsidR="00FA58E9" w:rsidRPr="00341DCE" w:rsidRDefault="00FA58E9" w:rsidP="00341D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341DC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C0C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5pt;height:29.25pt;z-index:25165825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" filled="f" stroked="f">
              <v:textbox style="mso-fit-shape-to-text:t" inset="0,15pt,0,0">
                <w:txbxContent>
                  <w:p w14:paraId="05B02BC7" w14:textId="77777777" w:rsidR="00FA58E9" w:rsidRPr="00341DCE" w:rsidRDefault="00FA58E9" w:rsidP="00341D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341DCE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9116" w14:textId="77777777" w:rsidR="00FA58E9" w:rsidRDefault="00FA58E9" w:rsidP="0006206C">
    <w:pPr>
      <w:pStyle w:val="Header"/>
      <w:ind w:hanging="851"/>
    </w:pPr>
    <w:r>
      <w:rPr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7548179C" wp14:editId="69BEAD0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71475"/>
              <wp:effectExtent l="0" t="0" r="0" b="9525"/>
              <wp:wrapNone/>
              <wp:docPr id="131698184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C0CF9" w14:textId="77777777" w:rsidR="00FA58E9" w:rsidRPr="00341DCE" w:rsidRDefault="00FA58E9" w:rsidP="00341D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341DC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817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5pt;height:29.25pt;z-index:25165825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" filled="f" stroked="f">
              <v:textbox style="mso-fit-shape-to-text:t" inset="0,15pt,0,0">
                <w:txbxContent>
                  <w:p w14:paraId="680C0CF9" w14:textId="77777777" w:rsidR="00FA58E9" w:rsidRPr="00341DCE" w:rsidRDefault="00FA58E9" w:rsidP="00341D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341DCE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53012BBA" wp14:editId="6EF76944">
              <wp:simplePos x="0" y="0"/>
              <wp:positionH relativeFrom="column">
                <wp:posOffset>3056890</wp:posOffset>
              </wp:positionH>
              <wp:positionV relativeFrom="paragraph">
                <wp:posOffset>116097</wp:posOffset>
              </wp:positionV>
              <wp:extent cx="3035300" cy="344170"/>
              <wp:effectExtent l="0" t="0" r="0" b="0"/>
              <wp:wrapNone/>
              <wp:docPr id="2088069190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5300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C42AE4" w14:textId="77777777" w:rsidR="00FA58E9" w:rsidRPr="00F520A6" w:rsidRDefault="00FA58E9" w:rsidP="00AB3CA4">
                          <w:pPr>
                            <w:rPr>
                              <w:szCs w:val="24"/>
                            </w:rPr>
                          </w:pPr>
                          <w:r w:rsidRPr="0094106D"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zCs w:val="24"/>
                            </w:rPr>
                            <w:t xml:space="preserve">2025 Progress Report </w:t>
                          </w:r>
                        </w:p>
                        <w:p w14:paraId="69AE72DF" w14:textId="77777777" w:rsidR="00FA58E9" w:rsidRDefault="00FA58E9" w:rsidP="00AB3C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12BBA" id="Text Box 4" o:spid="_x0000_s1028" type="#_x0000_t202" style="position:absolute;margin-left:240.7pt;margin-top:9.15pt;width:239pt;height:27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SWGwIAADM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" filled="f" stroked="f" strokeweight=".5pt">
              <v:textbox>
                <w:txbxContent>
                  <w:p w14:paraId="7DC42AE4" w14:textId="77777777" w:rsidR="00FA58E9" w:rsidRPr="00F520A6" w:rsidRDefault="00FA58E9" w:rsidP="00AB3CA4">
                    <w:pPr>
                      <w:rPr>
                        <w:szCs w:val="24"/>
                      </w:rPr>
                    </w:pPr>
                    <w:r w:rsidRPr="0094106D">
                      <w:rPr>
                        <w:rFonts w:ascii="Calibri" w:hAnsi="Calibri" w:cs="Calibri"/>
                        <w:b/>
                        <w:bCs/>
                        <w:color w:val="FFFFFF"/>
                        <w:szCs w:val="24"/>
                      </w:rPr>
                      <w:t xml:space="preserve">2025 Progress Report </w:t>
                    </w:r>
                  </w:p>
                  <w:p w14:paraId="69AE72DF" w14:textId="77777777" w:rsidR="00FA58E9" w:rsidRDefault="00FA58E9" w:rsidP="00AB3CA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7" behindDoc="1" locked="0" layoutInCell="1" allowOverlap="1" wp14:anchorId="248E48B8" wp14:editId="01888DCB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0000" cy="1334118"/>
          <wp:effectExtent l="0" t="0" r="0" b="0"/>
          <wp:wrapNone/>
          <wp:docPr id="1456723718" name="Picture 11" descr="A purple rectangular object with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003163" name="Picture 11" descr="A purple rectangular object with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34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1DFD4" w14:textId="3753BF31" w:rsidR="00FA58E9" w:rsidRDefault="00FA58E9" w:rsidP="00221FC6">
    <w:pPr>
      <w:pStyle w:val="Header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 wp14:anchorId="1C8CE6C6" wp14:editId="22DA9C5C">
              <wp:simplePos x="0" y="0"/>
              <wp:positionH relativeFrom="column">
                <wp:posOffset>2771775</wp:posOffset>
              </wp:positionH>
              <wp:positionV relativeFrom="paragraph">
                <wp:posOffset>250945</wp:posOffset>
              </wp:positionV>
              <wp:extent cx="3450566" cy="741872"/>
              <wp:effectExtent l="0" t="0" r="0" b="0"/>
              <wp:wrapNone/>
              <wp:docPr id="129593895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0566" cy="7418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1445DB" w14:textId="77777777" w:rsidR="00FA58E9" w:rsidRPr="00F520A6" w:rsidRDefault="00FA58E9" w:rsidP="00221FC6">
                          <w:pPr>
                            <w:ind w:right="-109"/>
                            <w:rPr>
                              <w:szCs w:val="24"/>
                            </w:rPr>
                          </w:pPr>
                          <w:r w:rsidRPr="0094106D"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zCs w:val="24"/>
                            </w:rPr>
                            <w:t xml:space="preserve">2025 Progress Report </w:t>
                          </w:r>
                          <w:r w:rsidRPr="0094106D">
                            <w:rPr>
                              <w:rFonts w:ascii="Calibri" w:hAnsi="Calibri" w:cs="Calibri"/>
                              <w:color w:val="FFFFFF"/>
                              <w:szCs w:val="24"/>
                            </w:rPr>
                            <w:br/>
                            <w:t>Implementation of the Recommendations of the Royal Commission into Aged Care Quality and Safety</w:t>
                          </w:r>
                        </w:p>
                        <w:p w14:paraId="1BC8CA56" w14:textId="77777777" w:rsidR="00FA58E9" w:rsidRDefault="00FA58E9" w:rsidP="00221FC6">
                          <w:pPr>
                            <w:ind w:right="-10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CE6C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18.25pt;margin-top:19.75pt;width:271.7pt;height:58.4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JC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" filled="f" stroked="f" strokeweight=".5pt">
              <v:textbox>
                <w:txbxContent>
                  <w:p w14:paraId="631445DB" w14:textId="77777777" w:rsidR="00FA58E9" w:rsidRPr="00F520A6" w:rsidRDefault="00FA58E9" w:rsidP="00221FC6">
                    <w:pPr>
                      <w:ind w:right="-109"/>
                      <w:rPr>
                        <w:szCs w:val="24"/>
                      </w:rPr>
                    </w:pPr>
                    <w:r w:rsidRPr="0094106D">
                      <w:rPr>
                        <w:rFonts w:ascii="Calibri" w:hAnsi="Calibri" w:cs="Calibri"/>
                        <w:b/>
                        <w:bCs/>
                        <w:color w:val="FFFFFF"/>
                        <w:szCs w:val="24"/>
                      </w:rPr>
                      <w:t xml:space="preserve">2025 Progress Report </w:t>
                    </w:r>
                    <w:r w:rsidRPr="0094106D">
                      <w:rPr>
                        <w:rFonts w:ascii="Calibri" w:hAnsi="Calibri" w:cs="Calibri"/>
                        <w:color w:val="FFFFFF"/>
                        <w:szCs w:val="24"/>
                      </w:rPr>
                      <w:br/>
                      <w:t>Implementation of the Recommendations of the Royal Commission into Aged Care Quality and Safety</w:t>
                    </w:r>
                  </w:p>
                  <w:p w14:paraId="1BC8CA56" w14:textId="77777777" w:rsidR="00FA58E9" w:rsidRDefault="00FA58E9" w:rsidP="00221FC6">
                    <w:pPr>
                      <w:ind w:right="-109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65" behindDoc="1" locked="0" layoutInCell="1" allowOverlap="1" wp14:anchorId="4D826688" wp14:editId="1EA44AAC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0000" cy="2007518"/>
          <wp:effectExtent l="0" t="0" r="0" b="0"/>
          <wp:wrapNone/>
          <wp:docPr id="569476522" name="Picture 10" descr="A close-up of a pers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729431" name="Picture 10" descr="A close-up of a perso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7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F390" w14:textId="269BAA1A" w:rsidR="00CC0B31" w:rsidRDefault="00341DC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3CD975E5" wp14:editId="47D6F1B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71475"/>
              <wp:effectExtent l="0" t="0" r="0" b="9525"/>
              <wp:wrapNone/>
              <wp:docPr id="202844899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492B47" w14:textId="070E3A15" w:rsidR="00341DCE" w:rsidRPr="00341DCE" w:rsidRDefault="00341DCE" w:rsidP="00341D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341DC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D975E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OFFICIAL" style="position:absolute;margin-left:0;margin-top:0;width:43.5pt;height:29.25pt;z-index:25165824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" filled="f" stroked="f">
              <v:textbox style="mso-fit-shape-to-text:t" inset="0,15pt,0,0">
                <w:txbxContent>
                  <w:p w14:paraId="79492B47" w14:textId="070E3A15" w:rsidR="00341DCE" w:rsidRPr="00341DCE" w:rsidRDefault="00341DCE" w:rsidP="00341D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341DCE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2E8C" w14:textId="5163B418" w:rsidR="00F838E3" w:rsidRDefault="00C63B0F" w:rsidP="0006206C">
    <w:pPr>
      <w:pStyle w:val="Header"/>
      <w:ind w:hanging="851"/>
    </w:pPr>
    <w:r>
      <w:rPr>
        <w:noProof/>
      </w:rPr>
      <w:drawing>
        <wp:anchor distT="0" distB="0" distL="114300" distR="114300" simplePos="0" relativeHeight="251658247" behindDoc="1" locked="0" layoutInCell="1" allowOverlap="1" wp14:anchorId="6F759A5D" wp14:editId="22117DC0">
          <wp:simplePos x="0" y="0"/>
          <wp:positionH relativeFrom="page">
            <wp:posOffset>0</wp:posOffset>
          </wp:positionH>
          <wp:positionV relativeFrom="paragraph">
            <wp:posOffset>-453390</wp:posOffset>
          </wp:positionV>
          <wp:extent cx="7559675" cy="1333500"/>
          <wp:effectExtent l="0" t="0" r="3175" b="0"/>
          <wp:wrapNone/>
          <wp:docPr id="63778553" name="Picture 11" descr="A purple rectangular object with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003163" name="Picture 11" descr="A purple rectangular object with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449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3FE6DE7" wp14:editId="7900E338">
              <wp:simplePos x="0" y="0"/>
              <wp:positionH relativeFrom="margin">
                <wp:posOffset>4961890</wp:posOffset>
              </wp:positionH>
              <wp:positionV relativeFrom="paragraph">
                <wp:posOffset>-262255</wp:posOffset>
              </wp:positionV>
              <wp:extent cx="3035300" cy="344170"/>
              <wp:effectExtent l="0" t="0" r="0" b="0"/>
              <wp:wrapNone/>
              <wp:docPr id="194538851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5300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FC6CE" w14:textId="6E09A275" w:rsidR="0006206C" w:rsidRPr="00F520A6" w:rsidRDefault="0006206C" w:rsidP="00AB3CA4">
                          <w:pPr>
                            <w:rPr>
                              <w:szCs w:val="24"/>
                            </w:rPr>
                          </w:pPr>
                          <w:r w:rsidRPr="00FA58E9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 xml:space="preserve">2025 Progress Report </w:t>
                          </w:r>
                        </w:p>
                        <w:p w14:paraId="45FAA9F9" w14:textId="77777777" w:rsidR="0006206C" w:rsidRDefault="0006206C" w:rsidP="00AB3C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FE6DE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90.7pt;margin-top:-20.65pt;width:239pt;height:27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L7Gw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" filled="f" stroked="f" strokeweight=".5pt">
              <v:textbox>
                <w:txbxContent>
                  <w:p w14:paraId="497FC6CE" w14:textId="6E09A275" w:rsidR="0006206C" w:rsidRPr="00F520A6" w:rsidRDefault="0006206C" w:rsidP="00AB3CA4">
                    <w:pPr>
                      <w:rPr>
                        <w:szCs w:val="24"/>
                      </w:rPr>
                    </w:pPr>
                    <w:r w:rsidRPr="00FA58E9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 xml:space="preserve">2025 Progress Report </w:t>
                    </w:r>
                  </w:p>
                  <w:p w14:paraId="45FAA9F9" w14:textId="77777777" w:rsidR="0006206C" w:rsidRDefault="0006206C" w:rsidP="00AB3CA4"/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3146E" w14:textId="37AD3BEE" w:rsidR="0070691D" w:rsidRDefault="003F40C8" w:rsidP="00221FC6">
    <w:pPr>
      <w:pStyle w:val="Header"/>
      <w:ind w:left="-851"/>
    </w:pPr>
    <w:r>
      <w:rPr>
        <w:noProof/>
      </w:rPr>
      <w:drawing>
        <wp:anchor distT="0" distB="0" distL="114300" distR="114300" simplePos="0" relativeHeight="251658269" behindDoc="1" locked="0" layoutInCell="1" allowOverlap="1" wp14:anchorId="1E46F139" wp14:editId="07AE027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000" cy="1334118"/>
          <wp:effectExtent l="0" t="0" r="3175" b="0"/>
          <wp:wrapNone/>
          <wp:docPr id="1688327202" name="Picture 11" descr="A purple rectangular object with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003163" name="Picture 11" descr="A purple rectangular object with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34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B2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1C97A8" wp14:editId="0BE0F062">
              <wp:simplePos x="0" y="0"/>
              <wp:positionH relativeFrom="column">
                <wp:posOffset>2771775</wp:posOffset>
              </wp:positionH>
              <wp:positionV relativeFrom="paragraph">
                <wp:posOffset>250945</wp:posOffset>
              </wp:positionV>
              <wp:extent cx="3450566" cy="741872"/>
              <wp:effectExtent l="0" t="0" r="0" b="0"/>
              <wp:wrapNone/>
              <wp:docPr id="4490997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0566" cy="7418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CAE025" w14:textId="77777777" w:rsidR="00132AE4" w:rsidRPr="00F520A6" w:rsidRDefault="00132AE4" w:rsidP="00221FC6">
                          <w:pPr>
                            <w:ind w:right="-109"/>
                            <w:rPr>
                              <w:szCs w:val="24"/>
                            </w:rPr>
                          </w:pPr>
                          <w:r w:rsidRPr="00FA58E9">
                            <w:rPr>
                              <w:rFonts w:ascii="Calibri" w:hAnsi="Calibri" w:cs="Calibri"/>
                              <w:b/>
                              <w:color w:val="FFFFFF"/>
                              <w:szCs w:val="24"/>
                            </w:rPr>
                            <w:t xml:space="preserve">2025 Progress Report </w:t>
                          </w:r>
                          <w:r w:rsidRPr="00FA58E9">
                            <w:rPr>
                              <w:rFonts w:ascii="Calibri" w:hAnsi="Calibri" w:cs="Calibri"/>
                              <w:color w:val="FFFFFF"/>
                              <w:szCs w:val="24"/>
                            </w:rPr>
                            <w:br/>
                            <w:t>Implementation of the Recommendations of the Royal Commission into Aged Care Quality and Safety</w:t>
                          </w:r>
                        </w:p>
                        <w:p w14:paraId="2505F6F6" w14:textId="77777777" w:rsidR="00132AE4" w:rsidRDefault="00132AE4" w:rsidP="00221FC6">
                          <w:pPr>
                            <w:ind w:right="-10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C97A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218.25pt;margin-top:19.75pt;width:271.7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DGHA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" filled="f" stroked="f" strokeweight=".5pt">
              <v:textbox>
                <w:txbxContent>
                  <w:p w14:paraId="7FCAE025" w14:textId="77777777" w:rsidR="00132AE4" w:rsidRPr="00F520A6" w:rsidRDefault="00132AE4" w:rsidP="00221FC6">
                    <w:pPr>
                      <w:ind w:right="-109"/>
                      <w:rPr>
                        <w:szCs w:val="24"/>
                      </w:rPr>
                    </w:pPr>
                    <w:r w:rsidRPr="00FA58E9">
                      <w:rPr>
                        <w:rFonts w:ascii="Calibri" w:hAnsi="Calibri" w:cs="Calibri"/>
                        <w:b/>
                        <w:color w:val="FFFFFF"/>
                        <w:szCs w:val="24"/>
                      </w:rPr>
                      <w:t xml:space="preserve">2025 Progress Report </w:t>
                    </w:r>
                    <w:r w:rsidRPr="00FA58E9">
                      <w:rPr>
                        <w:rFonts w:ascii="Calibri" w:hAnsi="Calibri" w:cs="Calibri"/>
                        <w:color w:val="FFFFFF"/>
                        <w:szCs w:val="24"/>
                      </w:rPr>
                      <w:br/>
                      <w:t>Implementation of the Recommendations of the Royal Commission into Aged Care Quality and Safety</w:t>
                    </w:r>
                  </w:p>
                  <w:p w14:paraId="2505F6F6" w14:textId="77777777" w:rsidR="00132AE4" w:rsidRDefault="00132AE4" w:rsidP="00221FC6">
                    <w:pPr>
                      <w:ind w:right="-109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3310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538DE"/>
    <w:multiLevelType w:val="hybridMultilevel"/>
    <w:tmpl w:val="4E38082C"/>
    <w:lvl w:ilvl="0" w:tplc="E7506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885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673E2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953FB"/>
    <w:multiLevelType w:val="multilevel"/>
    <w:tmpl w:val="85CC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2C730E"/>
    <w:multiLevelType w:val="multilevel"/>
    <w:tmpl w:val="C0C27ED6"/>
    <w:numStyleLink w:val="OIGACProgressReportbullets"/>
  </w:abstractNum>
  <w:abstractNum w:abstractNumId="6" w15:restartNumberingAfterBreak="0">
    <w:nsid w:val="30EC0D79"/>
    <w:multiLevelType w:val="multilevel"/>
    <w:tmpl w:val="C0C27ED6"/>
    <w:numStyleLink w:val="OIGACProgressReportbullets"/>
  </w:abstractNum>
  <w:abstractNum w:abstractNumId="7" w15:restartNumberingAfterBreak="0">
    <w:nsid w:val="4E427749"/>
    <w:multiLevelType w:val="multilevel"/>
    <w:tmpl w:val="6EEAA2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10457C"/>
    <w:multiLevelType w:val="multilevel"/>
    <w:tmpl w:val="C0C27ED6"/>
    <w:styleLink w:val="OIGACProgressReportbullets"/>
    <w:lvl w:ilvl="0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1701" w:hanging="34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E3877"/>
    <w:multiLevelType w:val="hybridMultilevel"/>
    <w:tmpl w:val="F65A67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8C2F89"/>
    <w:multiLevelType w:val="multilevel"/>
    <w:tmpl w:val="C0C27ED6"/>
    <w:numStyleLink w:val="OIGACProgressReportbullets"/>
  </w:abstractNum>
  <w:abstractNum w:abstractNumId="11" w15:restartNumberingAfterBreak="0">
    <w:nsid w:val="6E5D3C69"/>
    <w:multiLevelType w:val="multilevel"/>
    <w:tmpl w:val="C0C27ED6"/>
    <w:numStyleLink w:val="OIGACProgressReportbullets"/>
  </w:abstractNum>
  <w:abstractNum w:abstractNumId="12" w15:restartNumberingAfterBreak="0">
    <w:nsid w:val="779A1193"/>
    <w:multiLevelType w:val="multilevel"/>
    <w:tmpl w:val="C0C27ED6"/>
    <w:numStyleLink w:val="OIGACProgressReportbullets"/>
  </w:abstractNum>
  <w:abstractNum w:abstractNumId="13" w15:restartNumberingAfterBreak="0">
    <w:nsid w:val="7CFE72F6"/>
    <w:multiLevelType w:val="hybridMultilevel"/>
    <w:tmpl w:val="20BAF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581725">
    <w:abstractNumId w:val="0"/>
  </w:num>
  <w:num w:numId="2" w16cid:durableId="1342001533">
    <w:abstractNumId w:val="11"/>
  </w:num>
  <w:num w:numId="3" w16cid:durableId="338503128">
    <w:abstractNumId w:val="13"/>
  </w:num>
  <w:num w:numId="4" w16cid:durableId="479663542">
    <w:abstractNumId w:val="3"/>
  </w:num>
  <w:num w:numId="5" w16cid:durableId="644241228">
    <w:abstractNumId w:val="7"/>
  </w:num>
  <w:num w:numId="6" w16cid:durableId="2110656343">
    <w:abstractNumId w:val="4"/>
  </w:num>
  <w:num w:numId="7" w16cid:durableId="90511682">
    <w:abstractNumId w:val="2"/>
  </w:num>
  <w:num w:numId="8" w16cid:durableId="811288249">
    <w:abstractNumId w:val="8"/>
  </w:num>
  <w:num w:numId="9" w16cid:durableId="1299335300">
    <w:abstractNumId w:val="5"/>
  </w:num>
  <w:num w:numId="10" w16cid:durableId="582571871">
    <w:abstractNumId w:val="6"/>
  </w:num>
  <w:num w:numId="11" w16cid:durableId="550119365">
    <w:abstractNumId w:val="10"/>
  </w:num>
  <w:num w:numId="12" w16cid:durableId="2040348992">
    <w:abstractNumId w:val="12"/>
  </w:num>
  <w:num w:numId="13" w16cid:durableId="1516728076">
    <w:abstractNumId w:val="9"/>
  </w:num>
  <w:num w:numId="14" w16cid:durableId="135805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4C"/>
    <w:rsid w:val="000148DC"/>
    <w:rsid w:val="00017579"/>
    <w:rsid w:val="00017B21"/>
    <w:rsid w:val="00020EAD"/>
    <w:rsid w:val="000227EF"/>
    <w:rsid w:val="0002362E"/>
    <w:rsid w:val="000313FE"/>
    <w:rsid w:val="00035E68"/>
    <w:rsid w:val="000374BA"/>
    <w:rsid w:val="00042245"/>
    <w:rsid w:val="000504EA"/>
    <w:rsid w:val="0006206C"/>
    <w:rsid w:val="00063B26"/>
    <w:rsid w:val="00063C94"/>
    <w:rsid w:val="00065319"/>
    <w:rsid w:val="00065659"/>
    <w:rsid w:val="00070948"/>
    <w:rsid w:val="000718E1"/>
    <w:rsid w:val="0008220B"/>
    <w:rsid w:val="00091D7A"/>
    <w:rsid w:val="000976A3"/>
    <w:rsid w:val="000A4383"/>
    <w:rsid w:val="000A7471"/>
    <w:rsid w:val="000A794A"/>
    <w:rsid w:val="000B19DA"/>
    <w:rsid w:val="000B5634"/>
    <w:rsid w:val="000B5D7B"/>
    <w:rsid w:val="000C1E4E"/>
    <w:rsid w:val="000C7701"/>
    <w:rsid w:val="000C7D58"/>
    <w:rsid w:val="000C7E46"/>
    <w:rsid w:val="000D1564"/>
    <w:rsid w:val="000D7B1C"/>
    <w:rsid w:val="000E39FC"/>
    <w:rsid w:val="000E45C3"/>
    <w:rsid w:val="000F0BF5"/>
    <w:rsid w:val="000F1862"/>
    <w:rsid w:val="000F2543"/>
    <w:rsid w:val="000F3557"/>
    <w:rsid w:val="001004EF"/>
    <w:rsid w:val="0010495B"/>
    <w:rsid w:val="00106DE8"/>
    <w:rsid w:val="001134D9"/>
    <w:rsid w:val="0011778A"/>
    <w:rsid w:val="00121DC2"/>
    <w:rsid w:val="00125905"/>
    <w:rsid w:val="00132AE4"/>
    <w:rsid w:val="00140BB7"/>
    <w:rsid w:val="00144CEB"/>
    <w:rsid w:val="00155161"/>
    <w:rsid w:val="00157CB6"/>
    <w:rsid w:val="00161970"/>
    <w:rsid w:val="00164A6B"/>
    <w:rsid w:val="00166B13"/>
    <w:rsid w:val="001803FB"/>
    <w:rsid w:val="0018560F"/>
    <w:rsid w:val="00195321"/>
    <w:rsid w:val="001A0506"/>
    <w:rsid w:val="001A5B25"/>
    <w:rsid w:val="001C5125"/>
    <w:rsid w:val="001D4970"/>
    <w:rsid w:val="001D59B8"/>
    <w:rsid w:val="001E3901"/>
    <w:rsid w:val="001E7A34"/>
    <w:rsid w:val="001E7E04"/>
    <w:rsid w:val="00201A86"/>
    <w:rsid w:val="00211566"/>
    <w:rsid w:val="002148EE"/>
    <w:rsid w:val="00221FC6"/>
    <w:rsid w:val="00224715"/>
    <w:rsid w:val="00224F98"/>
    <w:rsid w:val="00225C8E"/>
    <w:rsid w:val="002273A0"/>
    <w:rsid w:val="00231EC7"/>
    <w:rsid w:val="00233442"/>
    <w:rsid w:val="00233FCB"/>
    <w:rsid w:val="00235244"/>
    <w:rsid w:val="002511CD"/>
    <w:rsid w:val="00256E1A"/>
    <w:rsid w:val="00260D5E"/>
    <w:rsid w:val="002624DD"/>
    <w:rsid w:val="00264C46"/>
    <w:rsid w:val="00264DEE"/>
    <w:rsid w:val="00275719"/>
    <w:rsid w:val="00276076"/>
    <w:rsid w:val="002802A3"/>
    <w:rsid w:val="002829AA"/>
    <w:rsid w:val="00282C71"/>
    <w:rsid w:val="00286CAB"/>
    <w:rsid w:val="002A6084"/>
    <w:rsid w:val="002B40E6"/>
    <w:rsid w:val="002B6ED4"/>
    <w:rsid w:val="002C0802"/>
    <w:rsid w:val="002C152C"/>
    <w:rsid w:val="002D6EA7"/>
    <w:rsid w:val="002F35B0"/>
    <w:rsid w:val="002F560B"/>
    <w:rsid w:val="002F7AF8"/>
    <w:rsid w:val="003009AF"/>
    <w:rsid w:val="00301900"/>
    <w:rsid w:val="003020E9"/>
    <w:rsid w:val="00303D19"/>
    <w:rsid w:val="00313ED2"/>
    <w:rsid w:val="00316D9B"/>
    <w:rsid w:val="003215F2"/>
    <w:rsid w:val="003252EF"/>
    <w:rsid w:val="00330136"/>
    <w:rsid w:val="0033353A"/>
    <w:rsid w:val="00341DCE"/>
    <w:rsid w:val="00342351"/>
    <w:rsid w:val="00343FAE"/>
    <w:rsid w:val="0035253C"/>
    <w:rsid w:val="00367ABB"/>
    <w:rsid w:val="00370AFD"/>
    <w:rsid w:val="00374180"/>
    <w:rsid w:val="00374654"/>
    <w:rsid w:val="00375C35"/>
    <w:rsid w:val="00381EDB"/>
    <w:rsid w:val="00383E74"/>
    <w:rsid w:val="00387680"/>
    <w:rsid w:val="00387697"/>
    <w:rsid w:val="00390079"/>
    <w:rsid w:val="0039057F"/>
    <w:rsid w:val="003A285F"/>
    <w:rsid w:val="003A4B03"/>
    <w:rsid w:val="003A7B8E"/>
    <w:rsid w:val="003B13CA"/>
    <w:rsid w:val="003C5AAA"/>
    <w:rsid w:val="003D09F7"/>
    <w:rsid w:val="003E10C6"/>
    <w:rsid w:val="003E183A"/>
    <w:rsid w:val="003F40C8"/>
    <w:rsid w:val="003F6743"/>
    <w:rsid w:val="00400861"/>
    <w:rsid w:val="004166DD"/>
    <w:rsid w:val="004239DA"/>
    <w:rsid w:val="00435BE2"/>
    <w:rsid w:val="00436E5F"/>
    <w:rsid w:val="00462D5D"/>
    <w:rsid w:val="0046738E"/>
    <w:rsid w:val="00467AAE"/>
    <w:rsid w:val="004702C6"/>
    <w:rsid w:val="00471181"/>
    <w:rsid w:val="004713BA"/>
    <w:rsid w:val="00472B62"/>
    <w:rsid w:val="00473E11"/>
    <w:rsid w:val="00475FEA"/>
    <w:rsid w:val="004822AF"/>
    <w:rsid w:val="004900FE"/>
    <w:rsid w:val="00490763"/>
    <w:rsid w:val="004A25ED"/>
    <w:rsid w:val="004A2724"/>
    <w:rsid w:val="004A4A93"/>
    <w:rsid w:val="004B0F3F"/>
    <w:rsid w:val="004B15AB"/>
    <w:rsid w:val="004B2F11"/>
    <w:rsid w:val="004B35C2"/>
    <w:rsid w:val="004E174E"/>
    <w:rsid w:val="0050465D"/>
    <w:rsid w:val="00511DD5"/>
    <w:rsid w:val="00514B63"/>
    <w:rsid w:val="00514D55"/>
    <w:rsid w:val="0053496D"/>
    <w:rsid w:val="005414AF"/>
    <w:rsid w:val="00567DE6"/>
    <w:rsid w:val="0057225C"/>
    <w:rsid w:val="00573554"/>
    <w:rsid w:val="00582367"/>
    <w:rsid w:val="00585F78"/>
    <w:rsid w:val="00596FE2"/>
    <w:rsid w:val="005A00CE"/>
    <w:rsid w:val="005A1D80"/>
    <w:rsid w:val="005A6BF1"/>
    <w:rsid w:val="005B1512"/>
    <w:rsid w:val="005B6A4A"/>
    <w:rsid w:val="005C4B6C"/>
    <w:rsid w:val="005C4D6D"/>
    <w:rsid w:val="005D1897"/>
    <w:rsid w:val="005D2F11"/>
    <w:rsid w:val="005D4D6F"/>
    <w:rsid w:val="005E1B22"/>
    <w:rsid w:val="005F06FB"/>
    <w:rsid w:val="005F0D2F"/>
    <w:rsid w:val="005F7372"/>
    <w:rsid w:val="00602444"/>
    <w:rsid w:val="006074FB"/>
    <w:rsid w:val="006269FB"/>
    <w:rsid w:val="00633162"/>
    <w:rsid w:val="0063338C"/>
    <w:rsid w:val="00635DEF"/>
    <w:rsid w:val="006420AE"/>
    <w:rsid w:val="00646860"/>
    <w:rsid w:val="00665C7C"/>
    <w:rsid w:val="00665D4E"/>
    <w:rsid w:val="006666FB"/>
    <w:rsid w:val="00683FD0"/>
    <w:rsid w:val="006869BB"/>
    <w:rsid w:val="00686AF9"/>
    <w:rsid w:val="00687DDD"/>
    <w:rsid w:val="0069101E"/>
    <w:rsid w:val="0069262A"/>
    <w:rsid w:val="00692C9B"/>
    <w:rsid w:val="006A6C6A"/>
    <w:rsid w:val="006A6F33"/>
    <w:rsid w:val="006B719A"/>
    <w:rsid w:val="006C1C1D"/>
    <w:rsid w:val="006C2189"/>
    <w:rsid w:val="006D25A1"/>
    <w:rsid w:val="006D4A8F"/>
    <w:rsid w:val="006F1157"/>
    <w:rsid w:val="007015B4"/>
    <w:rsid w:val="00703FAD"/>
    <w:rsid w:val="00705FEE"/>
    <w:rsid w:val="0070691D"/>
    <w:rsid w:val="0072216E"/>
    <w:rsid w:val="007302D5"/>
    <w:rsid w:val="00731B03"/>
    <w:rsid w:val="0074471B"/>
    <w:rsid w:val="007639E2"/>
    <w:rsid w:val="007707C1"/>
    <w:rsid w:val="0077485E"/>
    <w:rsid w:val="00793852"/>
    <w:rsid w:val="007A152D"/>
    <w:rsid w:val="007A30BE"/>
    <w:rsid w:val="007A4142"/>
    <w:rsid w:val="007A75C6"/>
    <w:rsid w:val="007B2E58"/>
    <w:rsid w:val="007B687F"/>
    <w:rsid w:val="007C7520"/>
    <w:rsid w:val="007D69F7"/>
    <w:rsid w:val="007E0408"/>
    <w:rsid w:val="007F674F"/>
    <w:rsid w:val="00803C31"/>
    <w:rsid w:val="0080448E"/>
    <w:rsid w:val="008160D3"/>
    <w:rsid w:val="00816ECB"/>
    <w:rsid w:val="00823EAB"/>
    <w:rsid w:val="0084009A"/>
    <w:rsid w:val="00843131"/>
    <w:rsid w:val="00853752"/>
    <w:rsid w:val="0085742D"/>
    <w:rsid w:val="0086597D"/>
    <w:rsid w:val="0086696D"/>
    <w:rsid w:val="00866F17"/>
    <w:rsid w:val="00867B5C"/>
    <w:rsid w:val="00870599"/>
    <w:rsid w:val="008748B3"/>
    <w:rsid w:val="00876D29"/>
    <w:rsid w:val="00877600"/>
    <w:rsid w:val="00880C2D"/>
    <w:rsid w:val="00881BF8"/>
    <w:rsid w:val="00890484"/>
    <w:rsid w:val="008B18DC"/>
    <w:rsid w:val="008B5707"/>
    <w:rsid w:val="008B6B74"/>
    <w:rsid w:val="008C1026"/>
    <w:rsid w:val="008C45BA"/>
    <w:rsid w:val="008D3A5D"/>
    <w:rsid w:val="008E04C1"/>
    <w:rsid w:val="008F6CA0"/>
    <w:rsid w:val="009028FF"/>
    <w:rsid w:val="00905224"/>
    <w:rsid w:val="00910449"/>
    <w:rsid w:val="00913A39"/>
    <w:rsid w:val="0091449D"/>
    <w:rsid w:val="009162E5"/>
    <w:rsid w:val="009226F7"/>
    <w:rsid w:val="009367D0"/>
    <w:rsid w:val="00943C7A"/>
    <w:rsid w:val="00946CF1"/>
    <w:rsid w:val="0096792E"/>
    <w:rsid w:val="00975388"/>
    <w:rsid w:val="009777B6"/>
    <w:rsid w:val="00980F7E"/>
    <w:rsid w:val="00981E40"/>
    <w:rsid w:val="0098234C"/>
    <w:rsid w:val="00986A3F"/>
    <w:rsid w:val="00987A3A"/>
    <w:rsid w:val="00994E4F"/>
    <w:rsid w:val="00994E66"/>
    <w:rsid w:val="009B05B1"/>
    <w:rsid w:val="009B6DA2"/>
    <w:rsid w:val="009B7304"/>
    <w:rsid w:val="009C23DE"/>
    <w:rsid w:val="009C33DB"/>
    <w:rsid w:val="009C6DD5"/>
    <w:rsid w:val="009D5B82"/>
    <w:rsid w:val="009E3F82"/>
    <w:rsid w:val="009E7DAF"/>
    <w:rsid w:val="009F3F04"/>
    <w:rsid w:val="009F3F3B"/>
    <w:rsid w:val="009F74F2"/>
    <w:rsid w:val="00A0709F"/>
    <w:rsid w:val="00A10ADB"/>
    <w:rsid w:val="00A11F60"/>
    <w:rsid w:val="00A134A9"/>
    <w:rsid w:val="00A16733"/>
    <w:rsid w:val="00A210D2"/>
    <w:rsid w:val="00A24623"/>
    <w:rsid w:val="00A25BFB"/>
    <w:rsid w:val="00A261FC"/>
    <w:rsid w:val="00A32F99"/>
    <w:rsid w:val="00A64BC8"/>
    <w:rsid w:val="00A71932"/>
    <w:rsid w:val="00A74E86"/>
    <w:rsid w:val="00A80090"/>
    <w:rsid w:val="00A823A6"/>
    <w:rsid w:val="00A83D3B"/>
    <w:rsid w:val="00A91DC9"/>
    <w:rsid w:val="00A95675"/>
    <w:rsid w:val="00AA1010"/>
    <w:rsid w:val="00AA2701"/>
    <w:rsid w:val="00AA6319"/>
    <w:rsid w:val="00AB3CA4"/>
    <w:rsid w:val="00AB42D2"/>
    <w:rsid w:val="00AB4B72"/>
    <w:rsid w:val="00AB58B3"/>
    <w:rsid w:val="00AB5BEF"/>
    <w:rsid w:val="00AB772E"/>
    <w:rsid w:val="00AC10AB"/>
    <w:rsid w:val="00AC195B"/>
    <w:rsid w:val="00AC6CF8"/>
    <w:rsid w:val="00AC7C4C"/>
    <w:rsid w:val="00AE0C5E"/>
    <w:rsid w:val="00AE0F72"/>
    <w:rsid w:val="00AE2CA6"/>
    <w:rsid w:val="00AE41D5"/>
    <w:rsid w:val="00AE6C65"/>
    <w:rsid w:val="00B054D9"/>
    <w:rsid w:val="00B1235A"/>
    <w:rsid w:val="00B20EDE"/>
    <w:rsid w:val="00B435DF"/>
    <w:rsid w:val="00B44C59"/>
    <w:rsid w:val="00B46578"/>
    <w:rsid w:val="00B535CD"/>
    <w:rsid w:val="00B71CA0"/>
    <w:rsid w:val="00B81D54"/>
    <w:rsid w:val="00B92BDA"/>
    <w:rsid w:val="00B93005"/>
    <w:rsid w:val="00BB1FAE"/>
    <w:rsid w:val="00BC1A57"/>
    <w:rsid w:val="00BC778C"/>
    <w:rsid w:val="00BD7B80"/>
    <w:rsid w:val="00BE6A22"/>
    <w:rsid w:val="00BF2427"/>
    <w:rsid w:val="00BF5884"/>
    <w:rsid w:val="00C03FD6"/>
    <w:rsid w:val="00C11041"/>
    <w:rsid w:val="00C13C8F"/>
    <w:rsid w:val="00C14A10"/>
    <w:rsid w:val="00C276BF"/>
    <w:rsid w:val="00C30192"/>
    <w:rsid w:val="00C37408"/>
    <w:rsid w:val="00C422F6"/>
    <w:rsid w:val="00C44433"/>
    <w:rsid w:val="00C45463"/>
    <w:rsid w:val="00C5220F"/>
    <w:rsid w:val="00C536D5"/>
    <w:rsid w:val="00C54922"/>
    <w:rsid w:val="00C55F7B"/>
    <w:rsid w:val="00C63B0F"/>
    <w:rsid w:val="00C732E5"/>
    <w:rsid w:val="00C83DD2"/>
    <w:rsid w:val="00C853DA"/>
    <w:rsid w:val="00C8748B"/>
    <w:rsid w:val="00C93D1D"/>
    <w:rsid w:val="00C94ACD"/>
    <w:rsid w:val="00C97D41"/>
    <w:rsid w:val="00CB1C83"/>
    <w:rsid w:val="00CB488C"/>
    <w:rsid w:val="00CC0B31"/>
    <w:rsid w:val="00CC285E"/>
    <w:rsid w:val="00CD4689"/>
    <w:rsid w:val="00CF6E0C"/>
    <w:rsid w:val="00D02576"/>
    <w:rsid w:val="00D0671A"/>
    <w:rsid w:val="00D06BF1"/>
    <w:rsid w:val="00D1086D"/>
    <w:rsid w:val="00D13124"/>
    <w:rsid w:val="00D208FE"/>
    <w:rsid w:val="00D354F6"/>
    <w:rsid w:val="00D36956"/>
    <w:rsid w:val="00D42082"/>
    <w:rsid w:val="00D55AF5"/>
    <w:rsid w:val="00D6166E"/>
    <w:rsid w:val="00D65D7D"/>
    <w:rsid w:val="00D707F6"/>
    <w:rsid w:val="00D8325A"/>
    <w:rsid w:val="00D91017"/>
    <w:rsid w:val="00D92A48"/>
    <w:rsid w:val="00D97484"/>
    <w:rsid w:val="00DA12BC"/>
    <w:rsid w:val="00DA6104"/>
    <w:rsid w:val="00DB4ADC"/>
    <w:rsid w:val="00DC18A5"/>
    <w:rsid w:val="00DC39DD"/>
    <w:rsid w:val="00DE4842"/>
    <w:rsid w:val="00DE6F32"/>
    <w:rsid w:val="00DF40AA"/>
    <w:rsid w:val="00E11DFB"/>
    <w:rsid w:val="00E1633C"/>
    <w:rsid w:val="00E27966"/>
    <w:rsid w:val="00E27A06"/>
    <w:rsid w:val="00E36AAA"/>
    <w:rsid w:val="00E40AEA"/>
    <w:rsid w:val="00E4152B"/>
    <w:rsid w:val="00E4594F"/>
    <w:rsid w:val="00E54740"/>
    <w:rsid w:val="00E574B4"/>
    <w:rsid w:val="00E62BF0"/>
    <w:rsid w:val="00E72EE4"/>
    <w:rsid w:val="00E74AAD"/>
    <w:rsid w:val="00E83A16"/>
    <w:rsid w:val="00E928E5"/>
    <w:rsid w:val="00E93901"/>
    <w:rsid w:val="00EB01D1"/>
    <w:rsid w:val="00EB325A"/>
    <w:rsid w:val="00EC30BD"/>
    <w:rsid w:val="00EE522D"/>
    <w:rsid w:val="00EE5369"/>
    <w:rsid w:val="00EF0D29"/>
    <w:rsid w:val="00EF169D"/>
    <w:rsid w:val="00EF1C61"/>
    <w:rsid w:val="00EF2666"/>
    <w:rsid w:val="00EF3295"/>
    <w:rsid w:val="00EF4C2B"/>
    <w:rsid w:val="00EF6E71"/>
    <w:rsid w:val="00F00970"/>
    <w:rsid w:val="00F10370"/>
    <w:rsid w:val="00F116CE"/>
    <w:rsid w:val="00F13391"/>
    <w:rsid w:val="00F146B5"/>
    <w:rsid w:val="00F22426"/>
    <w:rsid w:val="00F40A31"/>
    <w:rsid w:val="00F479E9"/>
    <w:rsid w:val="00F53BE0"/>
    <w:rsid w:val="00F53C26"/>
    <w:rsid w:val="00F63F2A"/>
    <w:rsid w:val="00F6475F"/>
    <w:rsid w:val="00F7063D"/>
    <w:rsid w:val="00F72C72"/>
    <w:rsid w:val="00F73543"/>
    <w:rsid w:val="00F74CB2"/>
    <w:rsid w:val="00F7652B"/>
    <w:rsid w:val="00F80636"/>
    <w:rsid w:val="00F838E3"/>
    <w:rsid w:val="00F83AF0"/>
    <w:rsid w:val="00F96566"/>
    <w:rsid w:val="00FA58E9"/>
    <w:rsid w:val="00FA79E2"/>
    <w:rsid w:val="00FB1EAD"/>
    <w:rsid w:val="00FC213F"/>
    <w:rsid w:val="00FC4BFC"/>
    <w:rsid w:val="00FD5C27"/>
    <w:rsid w:val="00FD6E19"/>
    <w:rsid w:val="00FE30CE"/>
    <w:rsid w:val="00FF5D45"/>
    <w:rsid w:val="053D631B"/>
    <w:rsid w:val="13E65ACF"/>
    <w:rsid w:val="17DD04C5"/>
    <w:rsid w:val="204F8A10"/>
    <w:rsid w:val="4574F5D5"/>
    <w:rsid w:val="4F5F3E91"/>
    <w:rsid w:val="5123CB6F"/>
    <w:rsid w:val="5A5A7ECC"/>
    <w:rsid w:val="5F84C551"/>
    <w:rsid w:val="6A6CB15F"/>
    <w:rsid w:val="6DC86A9B"/>
    <w:rsid w:val="786E11FA"/>
    <w:rsid w:val="7A0F44E5"/>
    <w:rsid w:val="7B67E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31FE8"/>
  <w15:chartTrackingRefBased/>
  <w15:docId w15:val="{AD730897-AEB8-4D72-A572-5738DA17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2E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CF1"/>
    <w:pPr>
      <w:keepNext/>
      <w:keepLines/>
      <w:spacing w:before="480" w:after="160"/>
      <w:outlineLvl w:val="0"/>
    </w:pPr>
    <w:rPr>
      <w:rFonts w:asciiTheme="majorHAnsi" w:eastAsiaTheme="majorEastAsia" w:hAnsiTheme="majorHAnsi" w:cstheme="majorBidi"/>
      <w:color w:val="452669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970"/>
    <w:pPr>
      <w:keepNext/>
      <w:keepLines/>
      <w:spacing w:before="240" w:after="80"/>
      <w:outlineLvl w:val="1"/>
    </w:pPr>
    <w:rPr>
      <w:rFonts w:asciiTheme="majorHAnsi" w:eastAsiaTheme="majorEastAsia" w:hAnsiTheme="majorHAnsi" w:cstheme="majorBidi"/>
      <w:color w:val="452669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A22"/>
    <w:pPr>
      <w:keepNext/>
      <w:keepLines/>
      <w:spacing w:before="160" w:after="80"/>
      <w:outlineLvl w:val="2"/>
    </w:pPr>
    <w:rPr>
      <w:rFonts w:eastAsiaTheme="majorEastAsia" w:cstheme="majorBidi"/>
      <w:color w:val="452669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31C4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C4C"/>
    <w:pPr>
      <w:keepNext/>
      <w:keepLines/>
      <w:spacing w:before="80" w:after="40"/>
      <w:outlineLvl w:val="4"/>
    </w:pPr>
    <w:rPr>
      <w:rFonts w:eastAsiaTheme="majorEastAsia" w:cstheme="majorBidi"/>
      <w:color w:val="331C4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IGACprogressreporttablestyle1">
    <w:name w:val="OIGAC progress report table style 1"/>
    <w:basedOn w:val="TableGrid"/>
    <w:uiPriority w:val="99"/>
    <w:rsid w:val="00E54740"/>
    <w:rPr>
      <w:rFonts w:ascii="Calibri" w:hAnsi="Calibri"/>
      <w:kern w:val="0"/>
      <w:sz w:val="20"/>
      <w:szCs w:val="20"/>
      <w:lang w:eastAsia="en-AU"/>
      <w14:ligatures w14:val="none"/>
    </w:rPr>
    <w:tblPr>
      <w:tblStyleRowBandSize w:val="1"/>
      <w:tblStyleColBandSize w:val="1"/>
      <w:tblBorders>
        <w:top w:val="single" w:sz="4" w:space="0" w:color="5A2B7B"/>
        <w:left w:val="single" w:sz="4" w:space="0" w:color="5A2B7B"/>
        <w:bottom w:val="single" w:sz="4" w:space="0" w:color="5A2B7B"/>
        <w:right w:val="single" w:sz="4" w:space="0" w:color="5A2B7B"/>
        <w:insideH w:val="single" w:sz="4" w:space="0" w:color="5A2B7B"/>
        <w:insideV w:val="single" w:sz="4" w:space="0" w:color="5A2B7B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rPr>
        <w:rFonts w:ascii="Calibri" w:hAnsi="Calibri"/>
        <w:b/>
        <w:color w:val="FFFFFF" w:themeColor="background1"/>
      </w:rPr>
      <w:tblPr/>
      <w:tcPr>
        <w:shd w:val="clear" w:color="auto" w:fill="5A2B7B"/>
      </w:tcPr>
    </w:tblStylePr>
    <w:tblStylePr w:type="lastRow">
      <w:rPr>
        <w:b/>
      </w:rPr>
      <w:tblPr/>
      <w:tcPr>
        <w:shd w:val="clear" w:color="auto" w:fill="F3E9F3"/>
      </w:tcPr>
    </w:tblStylePr>
    <w:tblStylePr w:type="firstCol">
      <w:tblPr/>
      <w:tcPr>
        <w:shd w:val="clear" w:color="auto" w:fill="F3E9F3"/>
      </w:tcPr>
    </w:tblStylePr>
    <w:tblStylePr w:type="lastCol">
      <w:tblPr/>
      <w:tcPr>
        <w:shd w:val="clear" w:color="auto" w:fill="F3E9F3"/>
      </w:tcPr>
    </w:tblStylePr>
    <w:tblStylePr w:type="band2Vert">
      <w:tblPr/>
      <w:tcPr>
        <w:shd w:val="clear" w:color="auto" w:fill="F3E9F3"/>
      </w:tcPr>
    </w:tblStylePr>
    <w:tblStylePr w:type="band2Horz">
      <w:tblPr/>
      <w:tcPr>
        <w:shd w:val="clear" w:color="auto" w:fill="F3E9F3"/>
      </w:tcPr>
    </w:tblStylePr>
  </w:style>
  <w:style w:type="table" w:styleId="TableGrid">
    <w:name w:val="Table Grid"/>
    <w:basedOn w:val="TableNormal"/>
    <w:uiPriority w:val="39"/>
    <w:rsid w:val="00EC30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6CF1"/>
    <w:rPr>
      <w:rFonts w:asciiTheme="majorHAnsi" w:eastAsiaTheme="majorEastAsia" w:hAnsiTheme="majorHAnsi" w:cstheme="majorBidi"/>
      <w:color w:val="452669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0970"/>
    <w:rPr>
      <w:rFonts w:asciiTheme="majorHAnsi" w:eastAsiaTheme="majorEastAsia" w:hAnsiTheme="majorHAnsi" w:cstheme="majorBidi"/>
      <w:color w:val="452669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E6A22"/>
    <w:rPr>
      <w:rFonts w:eastAsiaTheme="majorEastAsia" w:cstheme="majorBidi"/>
      <w:color w:val="452669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C4C"/>
    <w:rPr>
      <w:rFonts w:eastAsiaTheme="majorEastAsia" w:cstheme="majorBidi"/>
      <w:i/>
      <w:iCs/>
      <w:color w:val="331C4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C4C"/>
    <w:rPr>
      <w:rFonts w:eastAsiaTheme="majorEastAsia" w:cstheme="majorBidi"/>
      <w:color w:val="331C4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C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C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C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C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7C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7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7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D5E"/>
    <w:pPr>
      <w:spacing w:before="360"/>
    </w:pPr>
    <w:rPr>
      <w:b/>
      <w:i/>
      <w:iCs/>
      <w:color w:val="452669"/>
    </w:rPr>
  </w:style>
  <w:style w:type="character" w:customStyle="1" w:styleId="QuoteChar">
    <w:name w:val="Quote Char"/>
    <w:basedOn w:val="DefaultParagraphFont"/>
    <w:link w:val="Quote"/>
    <w:uiPriority w:val="29"/>
    <w:rsid w:val="00260D5E"/>
    <w:rPr>
      <w:b/>
      <w:i/>
      <w:iCs/>
      <w:color w:val="452669"/>
      <w:sz w:val="24"/>
    </w:rPr>
  </w:style>
  <w:style w:type="paragraph" w:styleId="ListParagraph">
    <w:name w:val="List Paragraph"/>
    <w:basedOn w:val="Normal"/>
    <w:uiPriority w:val="34"/>
    <w:qFormat/>
    <w:rsid w:val="00AC7C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7C4C"/>
    <w:rPr>
      <w:i/>
      <w:iCs/>
      <w:color w:val="331C4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C4C"/>
    <w:pPr>
      <w:pBdr>
        <w:top w:val="single" w:sz="4" w:space="10" w:color="331C4E" w:themeColor="accent1" w:themeShade="BF"/>
        <w:bottom w:val="single" w:sz="4" w:space="10" w:color="331C4E" w:themeColor="accent1" w:themeShade="BF"/>
      </w:pBdr>
      <w:spacing w:before="360" w:after="360"/>
      <w:ind w:left="864" w:right="864"/>
      <w:jc w:val="center"/>
    </w:pPr>
    <w:rPr>
      <w:i/>
      <w:iCs/>
      <w:color w:val="331C4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C4C"/>
    <w:rPr>
      <w:i/>
      <w:iCs/>
      <w:color w:val="331C4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7C4C"/>
    <w:rPr>
      <w:b/>
      <w:bCs/>
      <w:smallCaps/>
      <w:color w:val="331C4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691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691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652B"/>
    <w:pPr>
      <w:tabs>
        <w:tab w:val="center" w:pos="4513"/>
        <w:tab w:val="right" w:pos="9026"/>
      </w:tabs>
      <w:spacing w:after="0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7652B"/>
    <w:rPr>
      <w:color w:val="FFFFFF" w:themeColor="background1"/>
      <w:sz w:val="24"/>
    </w:rPr>
  </w:style>
  <w:style w:type="paragraph" w:customStyle="1" w:styleId="Call-outboxpurple">
    <w:name w:val="Call-out box purple"/>
    <w:basedOn w:val="Normal"/>
    <w:qFormat/>
    <w:rsid w:val="006D25A1"/>
    <w:pPr>
      <w:pBdr>
        <w:top w:val="single" w:sz="4" w:space="10" w:color="F3E9F3"/>
        <w:left w:val="single" w:sz="4" w:space="10" w:color="F3E9F3"/>
        <w:bottom w:val="single" w:sz="4" w:space="10" w:color="F3E9F3"/>
        <w:right w:val="single" w:sz="4" w:space="10" w:color="F3E9F3"/>
      </w:pBdr>
      <w:shd w:val="clear" w:color="auto" w:fill="F3E9F3"/>
      <w:ind w:left="227" w:right="227"/>
    </w:pPr>
  </w:style>
  <w:style w:type="paragraph" w:customStyle="1" w:styleId="Call-outboxpurpleheading">
    <w:name w:val="Call-out box purple heading"/>
    <w:basedOn w:val="Call-outboxpurple"/>
    <w:qFormat/>
    <w:rsid w:val="00AA2701"/>
    <w:rPr>
      <w:color w:val="452669"/>
      <w:sz w:val="28"/>
    </w:rPr>
  </w:style>
  <w:style w:type="numbering" w:customStyle="1" w:styleId="OIGACProgressReportbullets">
    <w:name w:val="OIGAC Progress Report bullets"/>
    <w:uiPriority w:val="99"/>
    <w:rsid w:val="00EF4C2B"/>
    <w:pPr>
      <w:numPr>
        <w:numId w:val="8"/>
      </w:numPr>
    </w:pPr>
  </w:style>
  <w:style w:type="character" w:styleId="SubtleReference">
    <w:name w:val="Subtle Reference"/>
    <w:basedOn w:val="DefaultParagraphFont"/>
    <w:uiPriority w:val="31"/>
    <w:qFormat/>
    <w:rsid w:val="00FC213F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FC213F"/>
    <w:rPr>
      <w:b/>
      <w:bCs/>
    </w:rPr>
  </w:style>
  <w:style w:type="character" w:styleId="Emphasis">
    <w:name w:val="Emphasis"/>
    <w:basedOn w:val="DefaultParagraphFont"/>
    <w:uiPriority w:val="20"/>
    <w:qFormat/>
    <w:rsid w:val="00FC213F"/>
    <w:rPr>
      <w:i/>
      <w:iCs/>
    </w:rPr>
  </w:style>
  <w:style w:type="paragraph" w:customStyle="1" w:styleId="Quotereference">
    <w:name w:val="Quote reference"/>
    <w:basedOn w:val="Normal"/>
    <w:qFormat/>
    <w:rsid w:val="00260D5E"/>
    <w:pPr>
      <w:spacing w:after="360"/>
    </w:pPr>
    <w:rPr>
      <w:rFonts w:asciiTheme="majorHAnsi" w:hAnsiTheme="majorHAnsi"/>
      <w:sz w:val="22"/>
    </w:rPr>
  </w:style>
  <w:style w:type="paragraph" w:styleId="CommentText">
    <w:name w:val="annotation text"/>
    <w:basedOn w:val="Normal"/>
    <w:link w:val="CommentTextChar"/>
    <w:uiPriority w:val="99"/>
    <w:unhideWhenUsed/>
    <w:rsid w:val="00CC0B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0B3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C0B31"/>
    <w:rPr>
      <w:sz w:val="16"/>
      <w:szCs w:val="16"/>
    </w:rPr>
  </w:style>
  <w:style w:type="paragraph" w:styleId="Revision">
    <w:name w:val="Revision"/>
    <w:hidden/>
    <w:uiPriority w:val="99"/>
    <w:semiHidden/>
    <w:rsid w:val="00CC0B31"/>
    <w:pPr>
      <w:spacing w:after="0"/>
    </w:pPr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B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B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78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Aged Car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452669"/>
      </a:accent1>
      <a:accent2>
        <a:srgbClr val="59237B"/>
      </a:accent2>
      <a:accent3>
        <a:srgbClr val="C596C3"/>
      </a:accent3>
      <a:accent4>
        <a:srgbClr val="78226D"/>
      </a:accent4>
      <a:accent5>
        <a:srgbClr val="164E9A"/>
      </a:accent5>
      <a:accent6>
        <a:srgbClr val="D84931"/>
      </a:accent6>
      <a:hlink>
        <a:srgbClr val="78226D"/>
      </a:hlink>
      <a:folHlink>
        <a:srgbClr val="96607D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AC Theme" id="{D9A8FE7B-DF1D-8548-9DD7-590C6DEC6117}" vid="{05AD54A0-E913-974D-8157-EDDDB6643CA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4AC909E31A7740B92FC1F4AA423495" ma:contentTypeVersion="15" ma:contentTypeDescription="Create a new document." ma:contentTypeScope="" ma:versionID="12ba89637f0bdd5f235d000fd068693e">
  <xsd:schema xmlns:xsd="http://www.w3.org/2001/XMLSchema" xmlns:xs="http://www.w3.org/2001/XMLSchema" xmlns:p="http://schemas.microsoft.com/office/2006/metadata/properties" xmlns:ns2="2198ab08-73ba-47ca-9592-b0be8b99793c" xmlns:ns3="b43c2291-e1b6-47ff-a130-ab60a193957d" targetNamespace="http://schemas.microsoft.com/office/2006/metadata/properties" ma:root="true" ma:fieldsID="059f6e4fce270541dc6637bc3c902e94" ns2:_="" ns3:_="">
    <xsd:import namespace="2198ab08-73ba-47ca-9592-b0be8b99793c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Extens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8ab08-73ba-47ca-9592-b0be8b997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xtension" ma:index="11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d581f37-7343-4c9d-a4e7-b2755210358a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98ab08-73ba-47ca-9592-b0be8b99793c">
      <Terms xmlns="http://schemas.microsoft.com/office/infopath/2007/PartnerControls"/>
    </lcf76f155ced4ddcb4097134ff3c332f>
    <TaxCatchAll xmlns="b43c2291-e1b6-47ff-a130-ab60a193957d"/>
    <Extension xmlns="2198ab08-73ba-47ca-9592-b0be8b99793c" xsi:nil="true"/>
  </documentManagement>
</p:properties>
</file>

<file path=customXml/itemProps1.xml><?xml version="1.0" encoding="utf-8"?>
<ds:datastoreItem xmlns:ds="http://schemas.openxmlformats.org/officeDocument/2006/customXml" ds:itemID="{BB29FFD6-D432-44BD-B228-C2DA86D137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15D104-C91F-48E3-9E0B-14857B0B4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8ab08-73ba-47ca-9592-b0be8b99793c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5D84A3-6126-425D-9E2D-D99C60FA51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F59D5E-0448-47C6-8112-ECF476A5BE3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43c2291-e1b6-47ff-a130-ab60a193957d"/>
    <ds:schemaRef ds:uri="2198ab08-73ba-47ca-9592-b0be8b99793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745</Words>
  <Characters>4249</Characters>
  <Application>Microsoft Office Word</Application>
  <DocSecurity>0</DocSecurity>
  <Lines>35</Lines>
  <Paragraphs>9</Paragraphs>
  <ScaleCrop>false</ScaleCrop>
  <Company>contentgroup Pty Ltd</Company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fact sheet</dc:title>
  <dc:subject/>
  <dc:creator>Inspector General of Aged Care</dc:creator>
  <cp:keywords/>
  <dc:description/>
  <cp:revision>2</cp:revision>
  <cp:lastPrinted>2025-07-29T03:46:00Z</cp:lastPrinted>
  <dcterms:created xsi:type="dcterms:W3CDTF">2025-10-01T02:22:00Z</dcterms:created>
  <dcterms:modified xsi:type="dcterms:W3CDTF">2025-10-01T02:22:00Z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0x010100094AC909E31A7740B92FC1F4AA423495</vt:lpwstr>
  </property>
  <property fmtid="{D5CDD505-2E9C-101B-9397-08002B2CF9AE}" pid="3" name="_dlc_DocIdItemGuid">
    <vt:lpwstr>fc0219f1-30ee-46f4-b12b-b8a4ebbbe891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2d926dcf,78e7ace4,54e29e01</vt:lpwstr>
  </property>
  <property fmtid="{D5CDD505-2E9C-101B-9397-08002B2CF9AE}" pid="6" name="ClassificationContentMarkingHeaderFontProps">
    <vt:lpwstr>#ff0000,12,Calibri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2317c895,5b8efb5,40d895f6</vt:lpwstr>
  </property>
  <property fmtid="{D5CDD505-2E9C-101B-9397-08002B2CF9AE}" pid="9" name="ClassificationContentMarkingFooterFontProps">
    <vt:lpwstr>#ff0000,12,Calibri</vt:lpwstr>
  </property>
  <property fmtid="{D5CDD505-2E9C-101B-9397-08002B2CF9AE}" pid="10" name="ClassificationContentMarkingFooterText">
    <vt:lpwstr>OFFICIAL</vt:lpwstr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2025-08-01T11:45:10Z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f55c2d0b-0424-41e8-bb8d-9b06644e712b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10, 0, 1, 2</vt:lpwstr>
  </property>
</Properties>
</file>