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6DCF" w14:textId="2E3238BE" w:rsidR="008F1B86" w:rsidRPr="00783F21" w:rsidRDefault="00C040ED" w:rsidP="008471E8">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Manager</w:t>
      </w:r>
      <w:r w:rsidR="00743BAC">
        <w:rPr>
          <w:rFonts w:ascii="Calibri" w:eastAsia="Times New Roman" w:hAnsi="Calibri" w:cs="Calibri"/>
          <w:b w:val="0"/>
          <w:bCs/>
          <w:color w:val="78226D"/>
          <w:szCs w:val="40"/>
          <w:lang w:eastAsia="en-AU"/>
        </w:rPr>
        <w:t>, Communication and Engagement</w:t>
      </w:r>
    </w:p>
    <w:p w14:paraId="14981392" w14:textId="77777777" w:rsidR="00412588" w:rsidRPr="00412588" w:rsidRDefault="00412588" w:rsidP="00C62732">
      <w:pPr>
        <w:spacing w:after="0"/>
      </w:pPr>
    </w:p>
    <w:tbl>
      <w:tblPr>
        <w:tblStyle w:val="TableGrid"/>
        <w:tblW w:w="10770" w:type="dxa"/>
        <w:tblBorders>
          <w:top w:val="single" w:sz="2" w:space="0" w:color="78226D"/>
          <w:left w:val="single" w:sz="2" w:space="0" w:color="78226D"/>
          <w:bottom w:val="single" w:sz="2" w:space="0" w:color="78226D"/>
          <w:right w:val="single" w:sz="2" w:space="0" w:color="78226D"/>
          <w:insideH w:val="single" w:sz="2" w:space="0" w:color="78226D"/>
          <w:insideV w:val="single" w:sz="2" w:space="0" w:color="78226D"/>
        </w:tblBorders>
        <w:tblLook w:val="04A0" w:firstRow="1" w:lastRow="0" w:firstColumn="1" w:lastColumn="0" w:noHBand="0" w:noVBand="1"/>
      </w:tblPr>
      <w:tblGrid>
        <w:gridCol w:w="2405"/>
        <w:gridCol w:w="8365"/>
      </w:tblGrid>
      <w:tr w:rsidR="004315E8" w14:paraId="6F69D300" w14:textId="77777777" w:rsidTr="005E5A79">
        <w:trPr>
          <w:trHeight w:val="397"/>
        </w:trPr>
        <w:tc>
          <w:tcPr>
            <w:tcW w:w="2405" w:type="dxa"/>
            <w:vAlign w:val="center"/>
          </w:tcPr>
          <w:p w14:paraId="6863DB86" w14:textId="08D0C8A0" w:rsidR="004315E8" w:rsidRPr="00731AE9" w:rsidRDefault="00412588" w:rsidP="00361FAA">
            <w:pPr>
              <w:rPr>
                <w:b/>
                <w:bCs/>
                <w:color w:val="3B3838" w:themeColor="background2" w:themeShade="40"/>
              </w:rPr>
            </w:pPr>
            <w:r w:rsidRPr="00731AE9">
              <w:rPr>
                <w:b/>
                <w:bCs/>
                <w:color w:val="3B3838" w:themeColor="background2" w:themeShade="40"/>
              </w:rPr>
              <w:t xml:space="preserve">Job </w:t>
            </w:r>
            <w:r w:rsidR="009D49A3">
              <w:rPr>
                <w:b/>
                <w:bCs/>
                <w:color w:val="3B3838" w:themeColor="background2" w:themeShade="40"/>
              </w:rPr>
              <w:t>r</w:t>
            </w:r>
            <w:r w:rsidRPr="00731AE9">
              <w:rPr>
                <w:b/>
                <w:bCs/>
                <w:color w:val="3B3838" w:themeColor="background2" w:themeShade="40"/>
              </w:rPr>
              <w:t>eference</w:t>
            </w:r>
          </w:p>
        </w:tc>
        <w:tc>
          <w:tcPr>
            <w:tcW w:w="8365" w:type="dxa"/>
            <w:vAlign w:val="center"/>
          </w:tcPr>
          <w:p w14:paraId="59E98A41" w14:textId="60045CF2" w:rsidR="004315E8" w:rsidRPr="0099257F" w:rsidRDefault="003A5694" w:rsidP="00361FAA">
            <w:r w:rsidRPr="0099257F">
              <w:t>25-11</w:t>
            </w:r>
          </w:p>
        </w:tc>
      </w:tr>
      <w:tr w:rsidR="00412588" w14:paraId="101E50C2" w14:textId="77777777" w:rsidTr="005E5A79">
        <w:trPr>
          <w:trHeight w:val="397"/>
        </w:trPr>
        <w:tc>
          <w:tcPr>
            <w:tcW w:w="2405" w:type="dxa"/>
            <w:vAlign w:val="center"/>
          </w:tcPr>
          <w:p w14:paraId="6BBCF1ED" w14:textId="6FE356D3" w:rsidR="00412588" w:rsidRPr="00731AE9" w:rsidRDefault="006B095D" w:rsidP="00361FAA">
            <w:pPr>
              <w:rPr>
                <w:b/>
                <w:bCs/>
                <w:color w:val="3B3838" w:themeColor="background2" w:themeShade="40"/>
              </w:rPr>
            </w:pPr>
            <w:r w:rsidRPr="00731AE9">
              <w:rPr>
                <w:b/>
                <w:bCs/>
                <w:color w:val="3B3838" w:themeColor="background2" w:themeShade="40"/>
              </w:rPr>
              <w:t>Classification</w:t>
            </w:r>
          </w:p>
        </w:tc>
        <w:tc>
          <w:tcPr>
            <w:tcW w:w="8365" w:type="dxa"/>
            <w:vAlign w:val="center"/>
          </w:tcPr>
          <w:p w14:paraId="4A99FA26" w14:textId="666EDC19" w:rsidR="00412588" w:rsidRPr="0099257F" w:rsidRDefault="00DA4020" w:rsidP="00361FAA">
            <w:r w:rsidRPr="0099257F">
              <w:t>Executive Level 1 (EL1)</w:t>
            </w:r>
          </w:p>
        </w:tc>
      </w:tr>
      <w:tr w:rsidR="0040757A" w14:paraId="51D67F73" w14:textId="77777777" w:rsidTr="005E5A79">
        <w:trPr>
          <w:trHeight w:val="397"/>
        </w:trPr>
        <w:tc>
          <w:tcPr>
            <w:tcW w:w="2405" w:type="dxa"/>
            <w:vAlign w:val="center"/>
          </w:tcPr>
          <w:p w14:paraId="153FA22B" w14:textId="0D4CA86D" w:rsidR="0040757A" w:rsidRPr="00731AE9" w:rsidRDefault="008C5A8A" w:rsidP="00361FAA">
            <w:pPr>
              <w:rPr>
                <w:b/>
                <w:bCs/>
                <w:color w:val="3B3838" w:themeColor="background2" w:themeShade="40"/>
              </w:rPr>
            </w:pPr>
            <w:r w:rsidRPr="00731AE9">
              <w:rPr>
                <w:b/>
                <w:bCs/>
                <w:color w:val="3B3838" w:themeColor="background2" w:themeShade="40"/>
              </w:rPr>
              <w:t>Work area</w:t>
            </w:r>
          </w:p>
        </w:tc>
        <w:tc>
          <w:tcPr>
            <w:tcW w:w="8365" w:type="dxa"/>
            <w:vAlign w:val="center"/>
          </w:tcPr>
          <w:p w14:paraId="453D0ADC" w14:textId="7CBEE8E3" w:rsidR="0040757A" w:rsidRPr="0099257F" w:rsidRDefault="00743BAC" w:rsidP="00361FAA">
            <w:r w:rsidRPr="0099257F">
              <w:t>Communication and Engagement</w:t>
            </w:r>
          </w:p>
        </w:tc>
      </w:tr>
      <w:tr w:rsidR="0040757A" w14:paraId="1BFD274C" w14:textId="77777777" w:rsidTr="005E5A79">
        <w:trPr>
          <w:trHeight w:val="397"/>
        </w:trPr>
        <w:tc>
          <w:tcPr>
            <w:tcW w:w="2405" w:type="dxa"/>
            <w:vAlign w:val="center"/>
          </w:tcPr>
          <w:p w14:paraId="523DAFB6" w14:textId="471EBAF8" w:rsidR="0040757A" w:rsidRPr="00731AE9" w:rsidRDefault="00AD0C3E" w:rsidP="00361FAA">
            <w:pPr>
              <w:rPr>
                <w:b/>
                <w:bCs/>
                <w:color w:val="3B3838" w:themeColor="background2" w:themeShade="40"/>
              </w:rPr>
            </w:pPr>
            <w:r w:rsidRPr="00731AE9">
              <w:rPr>
                <w:b/>
                <w:bCs/>
                <w:color w:val="3B3838" w:themeColor="background2" w:themeShade="40"/>
              </w:rPr>
              <w:t>Location</w:t>
            </w:r>
          </w:p>
        </w:tc>
        <w:tc>
          <w:tcPr>
            <w:tcW w:w="8365" w:type="dxa"/>
            <w:vAlign w:val="center"/>
          </w:tcPr>
          <w:p w14:paraId="238AB98D" w14:textId="510EE01B" w:rsidR="0040757A" w:rsidRPr="0099257F" w:rsidRDefault="008C5A8A" w:rsidP="00361FAA">
            <w:r w:rsidRPr="0099257F">
              <w:t xml:space="preserve">Canberra </w:t>
            </w:r>
            <w:r w:rsidR="00D30B97" w:rsidRPr="0099257F">
              <w:t>office</w:t>
            </w:r>
            <w:r w:rsidR="00D83455" w:rsidRPr="0099257F">
              <w:t xml:space="preserve"> </w:t>
            </w:r>
            <w:r w:rsidR="00834F72" w:rsidRPr="0099257F">
              <w:t>(preferred)</w:t>
            </w:r>
            <w:r w:rsidR="001811F4" w:rsidRPr="0099257F">
              <w:t>; remote working arrangements available in Sydney NSW, Melbourne VIC, Adelaide SA, Brisbane QLD, Perth WA, Hobart TAS, Darwin NT</w:t>
            </w:r>
            <w:r w:rsidR="00834F72" w:rsidRPr="0099257F">
              <w:t xml:space="preserve"> </w:t>
            </w:r>
          </w:p>
        </w:tc>
      </w:tr>
      <w:tr w:rsidR="00DA4020" w:rsidRPr="004315E8" w14:paraId="380195F4" w14:textId="77777777" w:rsidTr="005E5A79">
        <w:trPr>
          <w:trHeight w:val="397"/>
        </w:trPr>
        <w:tc>
          <w:tcPr>
            <w:tcW w:w="2405" w:type="dxa"/>
            <w:vAlign w:val="center"/>
          </w:tcPr>
          <w:p w14:paraId="53BFF816" w14:textId="11DEABB1" w:rsidR="00DA4020" w:rsidRPr="00731AE9" w:rsidRDefault="00DA4020" w:rsidP="00C50AC3">
            <w:pPr>
              <w:rPr>
                <w:b/>
                <w:bCs/>
                <w:color w:val="3B3838" w:themeColor="background2" w:themeShade="40"/>
              </w:rPr>
            </w:pPr>
            <w:r w:rsidRPr="00731AE9">
              <w:rPr>
                <w:b/>
                <w:bCs/>
                <w:color w:val="3B3838" w:themeColor="background2" w:themeShade="40"/>
              </w:rPr>
              <w:t>Employment type</w:t>
            </w:r>
          </w:p>
        </w:tc>
        <w:tc>
          <w:tcPr>
            <w:tcW w:w="8365" w:type="dxa"/>
            <w:vAlign w:val="center"/>
          </w:tcPr>
          <w:p w14:paraId="7438898B" w14:textId="46A6A4EB" w:rsidR="00DA4020" w:rsidRPr="0099257F" w:rsidRDefault="00E05EA5" w:rsidP="00C50AC3">
            <w:r>
              <w:t>12-month, full-time, n</w:t>
            </w:r>
            <w:r w:rsidR="00DA4020" w:rsidRPr="0099257F">
              <w:t>on-ongoing</w:t>
            </w:r>
            <w:r>
              <w:t xml:space="preserve"> opportunity</w:t>
            </w:r>
          </w:p>
        </w:tc>
      </w:tr>
      <w:tr w:rsidR="0040757A" w14:paraId="1CDB4783" w14:textId="77777777" w:rsidTr="005E5A79">
        <w:trPr>
          <w:trHeight w:val="397"/>
        </w:trPr>
        <w:tc>
          <w:tcPr>
            <w:tcW w:w="2405" w:type="dxa"/>
            <w:vAlign w:val="center"/>
          </w:tcPr>
          <w:p w14:paraId="2BD909DA" w14:textId="2FA5D309" w:rsidR="0040757A" w:rsidRPr="00731AE9" w:rsidRDefault="0040757A" w:rsidP="00361FAA">
            <w:pPr>
              <w:rPr>
                <w:b/>
                <w:bCs/>
                <w:color w:val="3B3838" w:themeColor="background2" w:themeShade="40"/>
              </w:rPr>
            </w:pPr>
            <w:r w:rsidRPr="00731AE9">
              <w:rPr>
                <w:b/>
                <w:bCs/>
                <w:color w:val="3B3838" w:themeColor="background2" w:themeShade="40"/>
              </w:rPr>
              <w:t xml:space="preserve">Salary </w:t>
            </w:r>
            <w:r w:rsidR="009D49A3">
              <w:rPr>
                <w:b/>
                <w:bCs/>
                <w:color w:val="3B3838" w:themeColor="background2" w:themeShade="40"/>
              </w:rPr>
              <w:t>r</w:t>
            </w:r>
            <w:r w:rsidRPr="00731AE9">
              <w:rPr>
                <w:b/>
                <w:bCs/>
                <w:color w:val="3B3838" w:themeColor="background2" w:themeShade="40"/>
              </w:rPr>
              <w:t>ange</w:t>
            </w:r>
          </w:p>
        </w:tc>
        <w:tc>
          <w:tcPr>
            <w:tcW w:w="8365" w:type="dxa"/>
            <w:vAlign w:val="center"/>
          </w:tcPr>
          <w:p w14:paraId="405BCD2E" w14:textId="43E54E9D" w:rsidR="0040757A" w:rsidRPr="0099257F" w:rsidRDefault="003A5694" w:rsidP="00361FAA">
            <w:r w:rsidRPr="0099257F">
              <w:t>$124</w:t>
            </w:r>
            <w:r w:rsidR="0099257F" w:rsidRPr="0099257F">
              <w:t>,951 to $142,509</w:t>
            </w:r>
          </w:p>
        </w:tc>
      </w:tr>
      <w:tr w:rsidR="0040757A" w14:paraId="101E5E7F" w14:textId="77777777" w:rsidTr="005E5A79">
        <w:trPr>
          <w:trHeight w:val="397"/>
        </w:trPr>
        <w:tc>
          <w:tcPr>
            <w:tcW w:w="2405" w:type="dxa"/>
            <w:vAlign w:val="center"/>
          </w:tcPr>
          <w:p w14:paraId="3CBBC878" w14:textId="49C02424" w:rsidR="0040757A" w:rsidRPr="00731AE9" w:rsidRDefault="0040757A" w:rsidP="00361FAA">
            <w:pPr>
              <w:rPr>
                <w:b/>
                <w:bCs/>
                <w:color w:val="3B3838" w:themeColor="background2" w:themeShade="40"/>
              </w:rPr>
            </w:pPr>
            <w:r w:rsidRPr="00731AE9">
              <w:rPr>
                <w:b/>
                <w:bCs/>
                <w:color w:val="3B3838" w:themeColor="background2" w:themeShade="40"/>
              </w:rPr>
              <w:t xml:space="preserve">Security </w:t>
            </w:r>
            <w:r w:rsidR="009D49A3">
              <w:rPr>
                <w:b/>
                <w:bCs/>
                <w:color w:val="3B3838" w:themeColor="background2" w:themeShade="40"/>
              </w:rPr>
              <w:t>c</w:t>
            </w:r>
            <w:r w:rsidRPr="00731AE9">
              <w:rPr>
                <w:b/>
                <w:bCs/>
                <w:color w:val="3B3838" w:themeColor="background2" w:themeShade="40"/>
              </w:rPr>
              <w:t>learance</w:t>
            </w:r>
          </w:p>
        </w:tc>
        <w:tc>
          <w:tcPr>
            <w:tcW w:w="8365" w:type="dxa"/>
            <w:vAlign w:val="center"/>
          </w:tcPr>
          <w:p w14:paraId="0B066A08" w14:textId="55F74FB9" w:rsidR="0040757A" w:rsidRPr="00CF5AA3" w:rsidRDefault="00DA4020" w:rsidP="00361FAA">
            <w:r w:rsidRPr="00CF5AA3">
              <w:t>Baseline</w:t>
            </w:r>
          </w:p>
        </w:tc>
      </w:tr>
      <w:tr w:rsidR="5B93668C" w14:paraId="2054C2C8" w14:textId="77777777" w:rsidTr="005E5A79">
        <w:trPr>
          <w:trHeight w:val="397"/>
        </w:trPr>
        <w:tc>
          <w:tcPr>
            <w:tcW w:w="2405" w:type="dxa"/>
            <w:vAlign w:val="center"/>
          </w:tcPr>
          <w:p w14:paraId="7B666096" w14:textId="5FE1F799" w:rsidR="459B8FB1" w:rsidRPr="00731AE9" w:rsidRDefault="459B8FB1" w:rsidP="00361FAA">
            <w:pPr>
              <w:rPr>
                <w:b/>
                <w:bCs/>
                <w:color w:val="3B3838" w:themeColor="background2" w:themeShade="40"/>
              </w:rPr>
            </w:pPr>
            <w:r w:rsidRPr="00731AE9">
              <w:rPr>
                <w:b/>
                <w:bCs/>
                <w:color w:val="3B3838" w:themeColor="background2" w:themeShade="40"/>
              </w:rPr>
              <w:t xml:space="preserve">Office </w:t>
            </w:r>
            <w:r w:rsidR="00361FAA" w:rsidRPr="00731AE9">
              <w:rPr>
                <w:b/>
                <w:bCs/>
                <w:color w:val="3B3838" w:themeColor="background2" w:themeShade="40"/>
              </w:rPr>
              <w:t>arrangement</w:t>
            </w:r>
          </w:p>
        </w:tc>
        <w:tc>
          <w:tcPr>
            <w:tcW w:w="8365" w:type="dxa"/>
            <w:vAlign w:val="center"/>
          </w:tcPr>
          <w:p w14:paraId="4E95819E" w14:textId="22A6851E" w:rsidR="00834F72" w:rsidRPr="00CF5AA3" w:rsidRDefault="00834F72" w:rsidP="00834F72">
            <w:pPr>
              <w:spacing w:before="120" w:after="120"/>
            </w:pPr>
            <w:r w:rsidRPr="00CF5AA3">
              <w:t>Flexible working arrangements, in accordance with our Enterprise Agreement</w:t>
            </w:r>
          </w:p>
        </w:tc>
      </w:tr>
      <w:tr w:rsidR="0040757A" w14:paraId="5AEB0C85" w14:textId="77777777" w:rsidTr="005E5A79">
        <w:trPr>
          <w:trHeight w:val="397"/>
        </w:trPr>
        <w:tc>
          <w:tcPr>
            <w:tcW w:w="2405" w:type="dxa"/>
            <w:vAlign w:val="center"/>
          </w:tcPr>
          <w:p w14:paraId="482C53D1" w14:textId="60A26B4B" w:rsidR="0040757A" w:rsidRPr="00731AE9" w:rsidRDefault="0040757A" w:rsidP="00361FAA">
            <w:pPr>
              <w:rPr>
                <w:b/>
                <w:bCs/>
                <w:color w:val="3B3838" w:themeColor="background2" w:themeShade="40"/>
              </w:rPr>
            </w:pPr>
            <w:r w:rsidRPr="00731AE9">
              <w:rPr>
                <w:b/>
                <w:bCs/>
                <w:color w:val="3B3838" w:themeColor="background2" w:themeShade="40"/>
              </w:rPr>
              <w:t xml:space="preserve">Contact </w:t>
            </w:r>
            <w:r w:rsidR="00DA4020" w:rsidRPr="00731AE9">
              <w:rPr>
                <w:b/>
                <w:bCs/>
                <w:color w:val="3B3838" w:themeColor="background2" w:themeShade="40"/>
              </w:rPr>
              <w:t>o</w:t>
            </w:r>
            <w:r w:rsidRPr="00731AE9">
              <w:rPr>
                <w:b/>
                <w:bCs/>
                <w:color w:val="3B3838" w:themeColor="background2" w:themeShade="40"/>
              </w:rPr>
              <w:t>fficer</w:t>
            </w:r>
          </w:p>
        </w:tc>
        <w:tc>
          <w:tcPr>
            <w:tcW w:w="8365" w:type="dxa"/>
            <w:vAlign w:val="center"/>
          </w:tcPr>
          <w:p w14:paraId="0E48E39E" w14:textId="1762AC59" w:rsidR="0040757A" w:rsidRPr="00CF5AA3" w:rsidRDefault="0095444D" w:rsidP="00361FAA">
            <w:r w:rsidRPr="00CF5AA3">
              <w:t>Heather Lunney</w:t>
            </w:r>
            <w:r w:rsidR="00DA4020" w:rsidRPr="00CF5AA3">
              <w:t>, Director</w:t>
            </w:r>
            <w:r w:rsidRPr="00CF5AA3">
              <w:t xml:space="preserve"> </w:t>
            </w:r>
            <w:r w:rsidR="00B65250" w:rsidRPr="00CF5AA3">
              <w:t xml:space="preserve">- </w:t>
            </w:r>
            <w:r w:rsidRPr="00CF5AA3">
              <w:t>Communication and Engagement</w:t>
            </w:r>
          </w:p>
          <w:p w14:paraId="67985B14" w14:textId="6B063A1E" w:rsidR="00DA4020" w:rsidRPr="00CF5AA3" w:rsidRDefault="00B65250" w:rsidP="00361FAA">
            <w:r w:rsidRPr="00CF5AA3">
              <w:t>0403 222 423</w:t>
            </w:r>
            <w:r w:rsidR="0013130F" w:rsidRPr="00CF5AA3">
              <w:t xml:space="preserve"> or </w:t>
            </w:r>
            <w:hyperlink r:id="rId11" w:history="1">
              <w:r w:rsidR="001739FC" w:rsidRPr="00CF5AA3">
                <w:rPr>
                  <w:rStyle w:val="Hyperlink"/>
                </w:rPr>
                <w:t>heather.lunney@igac.gov.au</w:t>
              </w:r>
            </w:hyperlink>
          </w:p>
        </w:tc>
      </w:tr>
      <w:tr w:rsidR="0040757A" w14:paraId="70142B38" w14:textId="77777777" w:rsidTr="005E5A79">
        <w:trPr>
          <w:trHeight w:val="397"/>
        </w:trPr>
        <w:tc>
          <w:tcPr>
            <w:tcW w:w="2405" w:type="dxa"/>
            <w:vAlign w:val="center"/>
          </w:tcPr>
          <w:p w14:paraId="59CE2BBF" w14:textId="2871059C" w:rsidR="0040757A" w:rsidRPr="00A63F5A" w:rsidRDefault="0040757A" w:rsidP="00361FAA">
            <w:pPr>
              <w:rPr>
                <w:b/>
                <w:bCs/>
                <w:color w:val="3B3838" w:themeColor="background2" w:themeShade="40"/>
              </w:rPr>
            </w:pPr>
            <w:r w:rsidRPr="00A63F5A">
              <w:rPr>
                <w:b/>
                <w:bCs/>
                <w:color w:val="3B3838" w:themeColor="background2" w:themeShade="40"/>
              </w:rPr>
              <w:t xml:space="preserve">Applications </w:t>
            </w:r>
            <w:r w:rsidR="00DA4020" w:rsidRPr="00A63F5A">
              <w:rPr>
                <w:b/>
                <w:bCs/>
                <w:color w:val="3B3838" w:themeColor="background2" w:themeShade="40"/>
              </w:rPr>
              <w:t>c</w:t>
            </w:r>
            <w:r w:rsidRPr="00A63F5A">
              <w:rPr>
                <w:b/>
                <w:bCs/>
                <w:color w:val="3B3838" w:themeColor="background2" w:themeShade="40"/>
              </w:rPr>
              <w:t>lose</w:t>
            </w:r>
          </w:p>
        </w:tc>
        <w:tc>
          <w:tcPr>
            <w:tcW w:w="8365" w:type="dxa"/>
            <w:vAlign w:val="center"/>
          </w:tcPr>
          <w:p w14:paraId="55712137" w14:textId="60BC67BF" w:rsidR="0040757A" w:rsidRPr="00A63F5A" w:rsidRDefault="00A40B31" w:rsidP="00361FAA">
            <w:r w:rsidRPr="00A63F5A">
              <w:t xml:space="preserve">11:30pm, </w:t>
            </w:r>
            <w:r w:rsidR="00400B61">
              <w:t>M</w:t>
            </w:r>
            <w:r w:rsidR="00000753">
              <w:t>o</w:t>
            </w:r>
            <w:r w:rsidR="00400B61">
              <w:t>nday</w:t>
            </w:r>
            <w:r w:rsidR="00000753">
              <w:t xml:space="preserve"> 6 April</w:t>
            </w:r>
            <w:r w:rsidR="00DA4020" w:rsidRPr="00A63F5A">
              <w:t xml:space="preserve"> 202</w:t>
            </w:r>
            <w:r w:rsidR="00CF5AA3" w:rsidRPr="00A63F5A">
              <w:t>6</w:t>
            </w:r>
          </w:p>
        </w:tc>
      </w:tr>
    </w:tbl>
    <w:p w14:paraId="36927F79" w14:textId="77777777" w:rsidR="0013130F" w:rsidRDefault="0013130F" w:rsidP="009D49A3">
      <w:pPr>
        <w:spacing w:after="0"/>
      </w:pPr>
    </w:p>
    <w:p w14:paraId="5D8D90F7" w14:textId="680247EF" w:rsidR="00F1020B" w:rsidRPr="0013130F" w:rsidRDefault="0013130F" w:rsidP="0013130F">
      <w:pPr>
        <w:pStyle w:val="Heading2"/>
        <w:pBdr>
          <w:bottom w:val="single" w:sz="4" w:space="1" w:color="78226D"/>
        </w:pBdr>
        <w:rPr>
          <w:rFonts w:ascii="Calibri" w:eastAsia="Times New Roman" w:hAnsi="Calibri" w:cs="Calibri"/>
          <w:b w:val="0"/>
          <w:bCs/>
          <w:color w:val="78226D"/>
          <w:szCs w:val="40"/>
          <w:lang w:eastAsia="en-AU"/>
        </w:rPr>
      </w:pPr>
      <w:r w:rsidRPr="0013130F">
        <w:rPr>
          <w:rFonts w:ascii="Calibri" w:eastAsia="Times New Roman" w:hAnsi="Calibri" w:cs="Calibri"/>
          <w:b w:val="0"/>
          <w:bCs/>
          <w:color w:val="78226D"/>
          <w:szCs w:val="40"/>
          <w:lang w:eastAsia="en-AU"/>
        </w:rPr>
        <w:t>T</w:t>
      </w:r>
      <w:r w:rsidR="00412588" w:rsidRPr="0013130F">
        <w:rPr>
          <w:rFonts w:ascii="Calibri" w:eastAsia="Times New Roman" w:hAnsi="Calibri" w:cs="Calibri"/>
          <w:b w:val="0"/>
          <w:bCs/>
          <w:color w:val="78226D"/>
          <w:szCs w:val="40"/>
          <w:lang w:eastAsia="en-AU"/>
        </w:rPr>
        <w:t>he Office of the Inspector-General of Aged Care</w:t>
      </w:r>
    </w:p>
    <w:p w14:paraId="465F550F" w14:textId="0B568EBD" w:rsidR="007610CE" w:rsidRDefault="00253E76" w:rsidP="005F4545">
      <w:pPr>
        <w:spacing w:before="120"/>
        <w:rPr>
          <w:rFonts w:ascii="Calibri" w:hAnsi="Calibri" w:cs="Calibri"/>
          <w:szCs w:val="22"/>
        </w:rPr>
      </w:pPr>
      <w:r w:rsidRPr="0042756B">
        <w:rPr>
          <w:rFonts w:ascii="Calibri" w:hAnsi="Calibri" w:cs="Calibri"/>
          <w:b/>
          <w:bCs/>
          <w:color w:val="78226D"/>
          <w:sz w:val="28"/>
          <w:szCs w:val="28"/>
        </w:rPr>
        <w:t>Our vision</w:t>
      </w:r>
      <w:r w:rsidRPr="0042756B">
        <w:rPr>
          <w:rFonts w:ascii="Calibri" w:hAnsi="Calibri" w:cs="Calibri"/>
          <w:color w:val="78226D"/>
          <w:sz w:val="28"/>
          <w:szCs w:val="28"/>
        </w:rPr>
        <w:t xml:space="preserve"> </w:t>
      </w:r>
      <w:r w:rsidRPr="00AD5571">
        <w:rPr>
          <w:rFonts w:ascii="Calibri" w:hAnsi="Calibri" w:cs="Calibri"/>
          <w:szCs w:val="22"/>
        </w:rPr>
        <w:t xml:space="preserve">is an aged care system in Australia, where every </w:t>
      </w:r>
      <w:r w:rsidR="00D655D3">
        <w:rPr>
          <w:rFonts w:ascii="Calibri" w:hAnsi="Calibri" w:cs="Calibri"/>
          <w:szCs w:val="22"/>
        </w:rPr>
        <w:t>person</w:t>
      </w:r>
      <w:r w:rsidR="007610CE">
        <w:rPr>
          <w:rFonts w:ascii="Calibri" w:hAnsi="Calibri" w:cs="Calibri"/>
          <w:szCs w:val="22"/>
        </w:rPr>
        <w:t xml:space="preserve"> receive</w:t>
      </w:r>
      <w:r w:rsidR="00146C3D">
        <w:rPr>
          <w:rFonts w:ascii="Calibri" w:hAnsi="Calibri" w:cs="Calibri"/>
          <w:szCs w:val="22"/>
        </w:rPr>
        <w:t>s</w:t>
      </w:r>
      <w:r w:rsidR="007610CE">
        <w:rPr>
          <w:rFonts w:ascii="Calibri" w:hAnsi="Calibri" w:cs="Calibri"/>
          <w:szCs w:val="22"/>
        </w:rPr>
        <w:t xml:space="preserve"> kind, compassionate, high</w:t>
      </w:r>
      <w:r w:rsidR="00146C3D">
        <w:rPr>
          <w:rFonts w:ascii="Calibri" w:hAnsi="Calibri" w:cs="Calibri"/>
          <w:szCs w:val="22"/>
        </w:rPr>
        <w:noBreakHyphen/>
      </w:r>
      <w:r w:rsidR="007610CE">
        <w:rPr>
          <w:rFonts w:ascii="Calibri" w:hAnsi="Calibri" w:cs="Calibri"/>
          <w:szCs w:val="22"/>
        </w:rPr>
        <w:t>quality care that promotes their rights, identi</w:t>
      </w:r>
      <w:r w:rsidR="00F17365">
        <w:rPr>
          <w:rFonts w:ascii="Calibri" w:hAnsi="Calibri" w:cs="Calibri"/>
          <w:szCs w:val="22"/>
        </w:rPr>
        <w:t>t</w:t>
      </w:r>
      <w:r w:rsidR="007610CE">
        <w:rPr>
          <w:rFonts w:ascii="Calibri" w:hAnsi="Calibri" w:cs="Calibri"/>
          <w:szCs w:val="22"/>
        </w:rPr>
        <w:t>y and independence.</w:t>
      </w:r>
    </w:p>
    <w:p w14:paraId="57F3BBB2" w14:textId="5FE0C8B7" w:rsidR="00D41FD5" w:rsidRDefault="00455081" w:rsidP="4D21B90E">
      <w:pPr>
        <w:rPr>
          <w:rFonts w:ascii="Calibri" w:hAnsi="Calibri" w:cs="Calibri"/>
        </w:rPr>
      </w:pPr>
      <w:r w:rsidRPr="4D21B90E">
        <w:rPr>
          <w:rFonts w:ascii="Calibri" w:hAnsi="Calibri" w:cs="Calibri"/>
        </w:rPr>
        <w:t>Led by the Inspector-General of Aged Care, the Office of the Inspector-General of Aged Care (OIGAC) is a non-corporate Commonwealth entity established in response to the Royal Commission into Aged Care Quality and Safety.</w:t>
      </w:r>
    </w:p>
    <w:p w14:paraId="248484EA" w14:textId="7A8B3EB9" w:rsidR="00D41FD5" w:rsidRDefault="00D41FD5" w:rsidP="00F04B0A">
      <w:pPr>
        <w:rPr>
          <w:rFonts w:ascii="Calibri" w:hAnsi="Calibri" w:cs="Calibri"/>
          <w:szCs w:val="22"/>
        </w:rPr>
      </w:pPr>
      <w:r w:rsidRPr="0042756B">
        <w:rPr>
          <w:rFonts w:ascii="Calibri" w:hAnsi="Calibri" w:cs="Calibri"/>
          <w:b/>
          <w:bCs/>
          <w:color w:val="78226D"/>
          <w:sz w:val="28"/>
          <w:szCs w:val="28"/>
        </w:rPr>
        <w:t>Our purpose</w:t>
      </w:r>
      <w:r w:rsidRPr="0042756B">
        <w:rPr>
          <w:rFonts w:ascii="Calibri" w:hAnsi="Calibri" w:cs="Calibri"/>
          <w:sz w:val="24"/>
        </w:rPr>
        <w:t xml:space="preserve"> </w:t>
      </w:r>
      <w:r w:rsidR="003B28FA">
        <w:rPr>
          <w:rFonts w:ascii="Calibri" w:hAnsi="Calibri" w:cs="Calibri"/>
          <w:szCs w:val="22"/>
        </w:rPr>
        <w:t>is to ensure integrity and accountability of the aged care system</w:t>
      </w:r>
      <w:r w:rsidR="00CC0F4F">
        <w:rPr>
          <w:rFonts w:ascii="Calibri" w:hAnsi="Calibri" w:cs="Calibri"/>
          <w:szCs w:val="22"/>
        </w:rPr>
        <w:t xml:space="preserve"> through independent, informed oversight</w:t>
      </w:r>
      <w:r w:rsidR="00CB432C">
        <w:rPr>
          <w:rFonts w:ascii="Calibri" w:hAnsi="Calibri" w:cs="Calibri"/>
          <w:szCs w:val="22"/>
        </w:rPr>
        <w:t>.</w:t>
      </w:r>
      <w:r w:rsidR="00CC0F4F">
        <w:rPr>
          <w:rFonts w:ascii="Calibri" w:hAnsi="Calibri" w:cs="Calibri"/>
          <w:szCs w:val="22"/>
        </w:rPr>
        <w:t xml:space="preserve"> We drive meaningful change</w:t>
      </w:r>
      <w:r w:rsidR="005A5291">
        <w:rPr>
          <w:rFonts w:ascii="Calibri" w:hAnsi="Calibri" w:cs="Calibri"/>
          <w:szCs w:val="22"/>
        </w:rPr>
        <w:t>,</w:t>
      </w:r>
      <w:r w:rsidR="00CC0F4F">
        <w:rPr>
          <w:rFonts w:ascii="Calibri" w:hAnsi="Calibri" w:cs="Calibri"/>
          <w:szCs w:val="22"/>
        </w:rPr>
        <w:t xml:space="preserve"> by calling out</w:t>
      </w:r>
      <w:r w:rsidR="000F031C">
        <w:rPr>
          <w:rFonts w:ascii="Calibri" w:hAnsi="Calibri" w:cs="Calibri"/>
          <w:szCs w:val="22"/>
        </w:rPr>
        <w:t xml:space="preserve"> serious barriers and holding up </w:t>
      </w:r>
      <w:r w:rsidR="007C775C">
        <w:rPr>
          <w:rFonts w:ascii="Calibri" w:hAnsi="Calibri" w:cs="Calibri"/>
          <w:szCs w:val="22"/>
        </w:rPr>
        <w:t xml:space="preserve">to </w:t>
      </w:r>
      <w:r w:rsidR="000F031C">
        <w:rPr>
          <w:rFonts w:ascii="Calibri" w:hAnsi="Calibri" w:cs="Calibri"/>
          <w:szCs w:val="22"/>
        </w:rPr>
        <w:t>the light</w:t>
      </w:r>
      <w:r w:rsidR="00271C22">
        <w:rPr>
          <w:rFonts w:ascii="Calibri" w:hAnsi="Calibri" w:cs="Calibri"/>
          <w:szCs w:val="22"/>
        </w:rPr>
        <w:t>,</w:t>
      </w:r>
      <w:r w:rsidR="007935F7">
        <w:rPr>
          <w:rFonts w:ascii="Calibri" w:hAnsi="Calibri" w:cs="Calibri"/>
          <w:szCs w:val="22"/>
        </w:rPr>
        <w:t xml:space="preserve"> </w:t>
      </w:r>
      <w:r w:rsidR="000F031C">
        <w:rPr>
          <w:rFonts w:ascii="Calibri" w:hAnsi="Calibri" w:cs="Calibri"/>
          <w:szCs w:val="22"/>
        </w:rPr>
        <w:t>models that would create the meaningful improvement needed</w:t>
      </w:r>
      <w:r w:rsidR="00CB7E6F">
        <w:rPr>
          <w:rFonts w:ascii="Calibri" w:hAnsi="Calibri" w:cs="Calibri"/>
          <w:szCs w:val="22"/>
        </w:rPr>
        <w:t xml:space="preserve"> to achieve this vision.</w:t>
      </w:r>
    </w:p>
    <w:p w14:paraId="67910E85" w14:textId="0534A607" w:rsidR="008E6E8B" w:rsidRDefault="008E6E8B" w:rsidP="005E3B3E">
      <w:pPr>
        <w:spacing w:after="120"/>
        <w:rPr>
          <w:rFonts w:ascii="Calibri" w:hAnsi="Calibri" w:cs="Calibri"/>
          <w:szCs w:val="22"/>
        </w:rPr>
      </w:pPr>
      <w:r>
        <w:rPr>
          <w:rFonts w:ascii="Calibri" w:hAnsi="Calibri" w:cs="Calibri"/>
          <w:szCs w:val="22"/>
        </w:rPr>
        <w:t xml:space="preserve">Through </w:t>
      </w:r>
      <w:r w:rsidRPr="005A56F8">
        <w:rPr>
          <w:rFonts w:ascii="Calibri" w:hAnsi="Calibri" w:cs="Calibri"/>
          <w:b/>
          <w:bCs/>
          <w:color w:val="78226D"/>
          <w:sz w:val="28"/>
          <w:szCs w:val="28"/>
        </w:rPr>
        <w:t>independent</w:t>
      </w:r>
      <w:r w:rsidRPr="005A56F8">
        <w:rPr>
          <w:rFonts w:ascii="Calibri" w:hAnsi="Calibri" w:cs="Calibri"/>
          <w:szCs w:val="22"/>
        </w:rPr>
        <w:t xml:space="preserve"> </w:t>
      </w:r>
      <w:r w:rsidRPr="005A56F8">
        <w:rPr>
          <w:rFonts w:ascii="Calibri" w:hAnsi="Calibri" w:cs="Calibri"/>
          <w:b/>
          <w:bCs/>
          <w:color w:val="78226D"/>
          <w:sz w:val="28"/>
          <w:szCs w:val="28"/>
        </w:rPr>
        <w:t>oversight</w:t>
      </w:r>
      <w:r>
        <w:rPr>
          <w:rFonts w:ascii="Calibri" w:hAnsi="Calibri" w:cs="Calibri"/>
          <w:szCs w:val="22"/>
        </w:rPr>
        <w:t xml:space="preserve"> of how the government administers aged care, we aim to:</w:t>
      </w:r>
    </w:p>
    <w:p w14:paraId="612D2EA2" w14:textId="1B219C3A" w:rsidR="00FB71DF" w:rsidRPr="00C97B97" w:rsidRDefault="00F20A54" w:rsidP="00443FF1">
      <w:pPr>
        <w:pStyle w:val="ListParagraph"/>
        <w:numPr>
          <w:ilvl w:val="0"/>
          <w:numId w:val="27"/>
        </w:numPr>
        <w:spacing w:before="60" w:after="60"/>
        <w:ind w:left="567" w:hanging="567"/>
        <w:contextualSpacing w:val="0"/>
      </w:pPr>
      <w:r>
        <w:t>D</w:t>
      </w:r>
      <w:r w:rsidR="00FB71DF" w:rsidRPr="00C97B97">
        <w:t xml:space="preserve">rive </w:t>
      </w:r>
      <w:r w:rsidR="00FB71DF" w:rsidRPr="00C97B97">
        <w:rPr>
          <w:rFonts w:ascii="Calibri" w:hAnsi="Calibri" w:cs="Calibri"/>
          <w:szCs w:val="22"/>
        </w:rPr>
        <w:t>meaningful</w:t>
      </w:r>
      <w:r w:rsidR="00FB71DF" w:rsidRPr="00C97B97">
        <w:rPr>
          <w:sz w:val="18"/>
          <w:szCs w:val="20"/>
        </w:rPr>
        <w:t xml:space="preserve"> </w:t>
      </w:r>
      <w:r w:rsidR="00FB71DF" w:rsidRPr="00C97B97">
        <w:rPr>
          <w:rFonts w:ascii="Calibri" w:hAnsi="Calibri" w:cs="Calibri"/>
          <w:szCs w:val="22"/>
        </w:rPr>
        <w:t>change</w:t>
      </w:r>
      <w:r w:rsidR="00FB71DF" w:rsidRPr="00C97B97">
        <w:t xml:space="preserve"> to achieve rights-based, high-quality care</w:t>
      </w:r>
    </w:p>
    <w:p w14:paraId="70F22EBA" w14:textId="59790F70" w:rsidR="00FB71DF" w:rsidRPr="00C97B97" w:rsidRDefault="00FB71DF" w:rsidP="00443FF1">
      <w:pPr>
        <w:pStyle w:val="ListParagraph"/>
        <w:numPr>
          <w:ilvl w:val="0"/>
          <w:numId w:val="27"/>
        </w:numPr>
        <w:spacing w:before="60" w:after="60"/>
        <w:ind w:left="567" w:hanging="567"/>
        <w:contextualSpacing w:val="0"/>
      </w:pPr>
      <w:r w:rsidRPr="00C97B97">
        <w:t xml:space="preserve">Build </w:t>
      </w:r>
      <w:r w:rsidRPr="00C97B97">
        <w:rPr>
          <w:rFonts w:ascii="Calibri" w:hAnsi="Calibri" w:cs="Calibri"/>
          <w:szCs w:val="22"/>
        </w:rPr>
        <w:t>trust</w:t>
      </w:r>
      <w:r w:rsidRPr="00C97B97">
        <w:t xml:space="preserve"> and </w:t>
      </w:r>
      <w:r w:rsidRPr="00C97B97">
        <w:rPr>
          <w:rFonts w:ascii="Calibri" w:hAnsi="Calibri" w:cs="Calibri"/>
          <w:szCs w:val="22"/>
        </w:rPr>
        <w:t>confidence</w:t>
      </w:r>
      <w:r w:rsidR="00B34674" w:rsidRPr="00C97B97">
        <w:t xml:space="preserve"> in the aged care system</w:t>
      </w:r>
    </w:p>
    <w:p w14:paraId="2E9A507D" w14:textId="7C864BCB" w:rsidR="00B34674" w:rsidRPr="00C97B97" w:rsidRDefault="00B34674" w:rsidP="00443FF1">
      <w:pPr>
        <w:pStyle w:val="ListParagraph"/>
        <w:numPr>
          <w:ilvl w:val="0"/>
          <w:numId w:val="27"/>
        </w:numPr>
        <w:spacing w:before="60" w:after="60"/>
        <w:ind w:left="567" w:hanging="567"/>
        <w:contextualSpacing w:val="0"/>
      </w:pPr>
      <w:r w:rsidRPr="00C97B97">
        <w:t xml:space="preserve">Promote system-wide </w:t>
      </w:r>
      <w:r w:rsidRPr="00C97B97">
        <w:rPr>
          <w:rFonts w:ascii="Calibri" w:hAnsi="Calibri" w:cs="Calibri"/>
          <w:szCs w:val="22"/>
        </w:rPr>
        <w:t>transparency</w:t>
      </w:r>
    </w:p>
    <w:p w14:paraId="10BDB6F6" w14:textId="5B0CE32B" w:rsidR="00D41FD5" w:rsidRPr="00C97B97" w:rsidRDefault="006C0616" w:rsidP="005E3B3E">
      <w:pPr>
        <w:pStyle w:val="ListParagraph"/>
        <w:numPr>
          <w:ilvl w:val="0"/>
          <w:numId w:val="27"/>
        </w:numPr>
        <w:spacing w:before="60" w:after="60"/>
        <w:ind w:left="567" w:hanging="567"/>
        <w:contextualSpacing w:val="0"/>
      </w:pPr>
      <w:r>
        <w:t xml:space="preserve">Illustrate how government </w:t>
      </w:r>
      <w:r w:rsidR="00FC6342">
        <w:t>can achieve</w:t>
      </w:r>
      <w:r w:rsidR="00B34674" w:rsidRPr="00C97B97">
        <w:t xml:space="preserve"> equitable, </w:t>
      </w:r>
      <w:r w:rsidR="00B34674" w:rsidRPr="00C97B97">
        <w:rPr>
          <w:rFonts w:ascii="Calibri" w:hAnsi="Calibri" w:cs="Calibri"/>
          <w:szCs w:val="22"/>
        </w:rPr>
        <w:t>person-centred</w:t>
      </w:r>
      <w:r w:rsidR="00B34674" w:rsidRPr="00C97B97">
        <w:t xml:space="preserve"> aged care</w:t>
      </w:r>
    </w:p>
    <w:p w14:paraId="4CB9E909" w14:textId="1302F7C7" w:rsidR="00F609EB" w:rsidRDefault="00CB2B7A" w:rsidP="00484880">
      <w:pPr>
        <w:spacing w:before="120"/>
      </w:pPr>
      <w:r w:rsidRPr="00CB2B7A">
        <w:t>Fairness, integrity, inclusivity are at the heart of how we work</w:t>
      </w:r>
      <w:r>
        <w:t xml:space="preserve">. </w:t>
      </w:r>
      <w:r w:rsidR="00484880">
        <w:t>We hold ourselves to the same high standard of transparency that we seek in others</w:t>
      </w:r>
      <w:r w:rsidR="00C91A34">
        <w:t>.</w:t>
      </w:r>
    </w:p>
    <w:p w14:paraId="6010841E" w14:textId="4800BE97" w:rsidR="00F609EB" w:rsidRDefault="007A1D27" w:rsidP="00DE4722">
      <w:r>
        <w:t xml:space="preserve">We use robust data and evidence to oversee the system, drawing on lived experience </w:t>
      </w:r>
      <w:r w:rsidR="00B255C8">
        <w:t>as</w:t>
      </w:r>
      <w:r w:rsidR="00A61407">
        <w:t xml:space="preserve"> a</w:t>
      </w:r>
      <w:r w:rsidR="00B255C8">
        <w:t xml:space="preserve"> critical </w:t>
      </w:r>
      <w:r w:rsidR="00A61407">
        <w:t>informant</w:t>
      </w:r>
      <w:r w:rsidR="00B255C8">
        <w:t xml:space="preserve">. </w:t>
      </w:r>
      <w:r w:rsidR="00DE4722" w:rsidRPr="00DE4722">
        <w:t>Beyond monitoring, reviewing and reporting, we seek innovative ways to drive impact and inspire change</w:t>
      </w:r>
      <w:r w:rsidR="00DE4722">
        <w:t>.</w:t>
      </w:r>
    </w:p>
    <w:p w14:paraId="2E35D3CB" w14:textId="59315654" w:rsidR="00CB2B7A" w:rsidRPr="00CB2B7A" w:rsidRDefault="00F609EB" w:rsidP="00CB2B7A">
      <w:r w:rsidRPr="00CB2B7A">
        <w:t>We are wholly independent, free from influence and uphold the integrity needed to hold others accountable</w:t>
      </w:r>
      <w:r>
        <w:t xml:space="preserve">. </w:t>
      </w:r>
      <w:r w:rsidR="00B27D3E">
        <w:t xml:space="preserve"> </w:t>
      </w:r>
      <w:r w:rsidR="00B255C8" w:rsidRPr="00B255C8">
        <w:t>Our recommendations are practical and actionable and focus where the most meaningful, positive change in aged care can be achieved</w:t>
      </w:r>
      <w:r w:rsidR="00C91A34">
        <w:t>.</w:t>
      </w:r>
    </w:p>
    <w:p w14:paraId="342B9BD5" w14:textId="7D2F3AE2" w:rsidR="006A5E47" w:rsidRPr="0013130F" w:rsidRDefault="002C72A0" w:rsidP="006A5E47">
      <w:pPr>
        <w:pStyle w:val="Heading2"/>
        <w:pBdr>
          <w:bottom w:val="single" w:sz="4" w:space="1" w:color="78226D"/>
        </w:pBdr>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lastRenderedPageBreak/>
        <w:t>Our st</w:t>
      </w:r>
      <w:r w:rsidR="00B617A7">
        <w:rPr>
          <w:rFonts w:ascii="Calibri" w:eastAsia="Times New Roman" w:hAnsi="Calibri" w:cs="Calibri"/>
          <w:b w:val="0"/>
          <w:bCs/>
          <w:color w:val="78226D"/>
          <w:szCs w:val="40"/>
          <w:lang w:eastAsia="en-AU"/>
        </w:rPr>
        <w:t>ructure</w:t>
      </w:r>
    </w:p>
    <w:p w14:paraId="0869CB3F" w14:textId="77777777" w:rsidR="003035E3" w:rsidRDefault="003035E3" w:rsidP="003035E3">
      <w:pPr>
        <w:spacing w:before="120" w:after="0" w:line="240" w:lineRule="auto"/>
        <w:rPr>
          <w:rFonts w:cstheme="minorBidi"/>
        </w:rPr>
      </w:pPr>
      <w:r w:rsidRPr="00A66233">
        <w:rPr>
          <w:rFonts w:cstheme="minorBidi"/>
        </w:rPr>
        <w:t xml:space="preserve">The OIGAC is headed by the Inspector-General of Aged Care, supported by the Agency Executive Director (AED). The AED is the senior operating manager of the OIGAC, responsible for the general operations of the agency. </w:t>
      </w:r>
    </w:p>
    <w:p w14:paraId="5DA6D340" w14:textId="61488867" w:rsidR="003035E3" w:rsidRPr="00A66233" w:rsidRDefault="003035E3" w:rsidP="003035E3">
      <w:pPr>
        <w:spacing w:before="120" w:after="0" w:line="240" w:lineRule="auto"/>
        <w:rPr>
          <w:rFonts w:cstheme="minorBidi"/>
        </w:rPr>
      </w:pPr>
      <w:r w:rsidRPr="00A66233">
        <w:rPr>
          <w:rFonts w:cstheme="minorBidi"/>
        </w:rPr>
        <w:t>The OIGAC consists of collaborative teams</w:t>
      </w:r>
      <w:r w:rsidR="000C2C70">
        <w:rPr>
          <w:rFonts w:cstheme="minorBidi"/>
        </w:rPr>
        <w:t xml:space="preserve"> in</w:t>
      </w:r>
      <w:r w:rsidRPr="00A66233">
        <w:rPr>
          <w:rFonts w:cstheme="minorBidi"/>
        </w:rPr>
        <w:t>:</w:t>
      </w:r>
    </w:p>
    <w:p w14:paraId="64033443" w14:textId="77777777" w:rsidR="003035E3" w:rsidRPr="0043182D" w:rsidRDefault="003035E3" w:rsidP="003035E3">
      <w:pPr>
        <w:pStyle w:val="ListParagraph"/>
        <w:numPr>
          <w:ilvl w:val="0"/>
          <w:numId w:val="25"/>
        </w:numPr>
        <w:spacing w:before="60" w:after="60"/>
        <w:ind w:left="567" w:hanging="567"/>
        <w:contextualSpacing w:val="0"/>
        <w:rPr>
          <w:rStyle w:val="normaltextrun"/>
          <w:rFonts w:ascii="Calibri" w:hAnsi="Calibri" w:cs="Calibri"/>
          <w:szCs w:val="22"/>
          <w:shd w:val="clear" w:color="auto" w:fill="FFFFFF"/>
        </w:rPr>
      </w:pPr>
      <w:r>
        <w:rPr>
          <w:rStyle w:val="normaltextrun"/>
          <w:rFonts w:ascii="Calibri" w:hAnsi="Calibri" w:cs="Calibri"/>
          <w:b/>
          <w:bCs/>
          <w:color w:val="3B3838" w:themeColor="background2" w:themeShade="40"/>
          <w:szCs w:val="22"/>
          <w:shd w:val="clear" w:color="auto" w:fill="FFFFFF"/>
        </w:rPr>
        <w:t>Reporting for Impact</w:t>
      </w:r>
      <w:r w:rsidRPr="005F4545">
        <w:rPr>
          <w:rStyle w:val="normaltextrun"/>
          <w:rFonts w:ascii="Calibri" w:hAnsi="Calibri" w:cs="Calibri"/>
          <w:color w:val="3B3838" w:themeColor="background2" w:themeShade="40"/>
          <w:szCs w:val="22"/>
          <w:shd w:val="clear" w:color="auto" w:fill="FFFFFF"/>
        </w:rPr>
        <w:t xml:space="preserve"> </w:t>
      </w:r>
      <w:r>
        <w:rPr>
          <w:rStyle w:val="normaltextrun"/>
          <w:rFonts w:ascii="Calibri" w:hAnsi="Calibri" w:cs="Calibri"/>
          <w:szCs w:val="22"/>
          <w:shd w:val="clear" w:color="auto" w:fill="FFFFFF"/>
        </w:rPr>
        <w:t xml:space="preserve">– two teams responsible for reviews and </w:t>
      </w:r>
      <w:r w:rsidRPr="0043182D">
        <w:rPr>
          <w:rStyle w:val="normaltextrun"/>
          <w:rFonts w:ascii="Calibri" w:hAnsi="Calibri" w:cs="Calibri"/>
          <w:szCs w:val="22"/>
          <w:shd w:val="clear" w:color="auto" w:fill="FFFFFF"/>
        </w:rPr>
        <w:t>reports under the agency's enabling legislation, including the implementation of Royal Commission recommendations</w:t>
      </w:r>
    </w:p>
    <w:p w14:paraId="69F8CB66" w14:textId="77777777" w:rsidR="003035E3" w:rsidRPr="0043182D" w:rsidRDefault="003035E3" w:rsidP="003035E3">
      <w:pPr>
        <w:pStyle w:val="ListParagraph"/>
        <w:numPr>
          <w:ilvl w:val="0"/>
          <w:numId w:val="25"/>
        </w:numPr>
        <w:spacing w:before="60" w:after="60"/>
        <w:ind w:left="567" w:hanging="567"/>
        <w:contextualSpacing w:val="0"/>
        <w:rPr>
          <w:rStyle w:val="normaltextrun"/>
          <w:rFonts w:ascii="Calibri" w:hAnsi="Calibri" w:cs="Calibri"/>
          <w:szCs w:val="22"/>
          <w:shd w:val="clear" w:color="auto" w:fill="FFFFFF"/>
        </w:rPr>
      </w:pPr>
      <w:r w:rsidRPr="005F4545">
        <w:rPr>
          <w:rStyle w:val="normaltextrun"/>
          <w:rFonts w:ascii="Calibri" w:hAnsi="Calibri" w:cs="Calibri"/>
          <w:b/>
          <w:bCs/>
          <w:color w:val="3B3838" w:themeColor="background2" w:themeShade="40"/>
          <w:szCs w:val="22"/>
          <w:shd w:val="clear" w:color="auto" w:fill="FFFFFF"/>
        </w:rPr>
        <w:t>Monitoring and Strategic Operations</w:t>
      </w:r>
      <w:r w:rsidRPr="008E3351">
        <w:rPr>
          <w:rStyle w:val="normaltextrun"/>
          <w:rFonts w:ascii="Calibri" w:hAnsi="Calibri" w:cs="Calibri"/>
          <w:szCs w:val="22"/>
          <w:shd w:val="clear" w:color="auto" w:fill="FFFFFF"/>
        </w:rPr>
        <w:t xml:space="preserve"> -</w:t>
      </w:r>
      <w:r>
        <w:rPr>
          <w:rStyle w:val="normaltextrun"/>
          <w:rFonts w:ascii="Calibri" w:hAnsi="Calibri" w:cs="Calibri"/>
          <w:b/>
          <w:bCs/>
          <w:szCs w:val="22"/>
          <w:shd w:val="clear" w:color="auto" w:fill="FFFFFF"/>
        </w:rPr>
        <w:t xml:space="preserve"> </w:t>
      </w:r>
      <w:r w:rsidRPr="0043182D">
        <w:rPr>
          <w:rStyle w:val="normaltextrun"/>
          <w:rFonts w:ascii="Calibri" w:hAnsi="Calibri" w:cs="Calibri"/>
          <w:szCs w:val="22"/>
          <w:shd w:val="clear" w:color="auto" w:fill="FFFFFF"/>
        </w:rPr>
        <w:t>responsible for reporting</w:t>
      </w:r>
      <w:r>
        <w:rPr>
          <w:rStyle w:val="normaltextrun"/>
          <w:rFonts w:ascii="Calibri" w:hAnsi="Calibri" w:cs="Calibri"/>
          <w:szCs w:val="22"/>
          <w:shd w:val="clear" w:color="auto" w:fill="FFFFFF"/>
        </w:rPr>
        <w:t xml:space="preserve">, </w:t>
      </w:r>
      <w:r w:rsidRPr="0043182D">
        <w:rPr>
          <w:rStyle w:val="normaltextrun"/>
          <w:rFonts w:ascii="Calibri" w:hAnsi="Calibri" w:cs="Calibri"/>
          <w:szCs w:val="22"/>
          <w:shd w:val="clear" w:color="auto" w:fill="FFFFFF"/>
        </w:rPr>
        <w:t xml:space="preserve">monitoring </w:t>
      </w:r>
      <w:r>
        <w:rPr>
          <w:rStyle w:val="normaltextrun"/>
          <w:rFonts w:ascii="Calibri" w:hAnsi="Calibri" w:cs="Calibri"/>
          <w:szCs w:val="22"/>
          <w:shd w:val="clear" w:color="auto" w:fill="FFFFFF"/>
        </w:rPr>
        <w:t>and</w:t>
      </w:r>
      <w:r w:rsidRPr="0043182D">
        <w:rPr>
          <w:rStyle w:val="normaltextrun"/>
          <w:rFonts w:ascii="Calibri" w:hAnsi="Calibri" w:cs="Calibri"/>
          <w:szCs w:val="22"/>
          <w:shd w:val="clear" w:color="auto" w:fill="FFFFFF"/>
        </w:rPr>
        <w:t xml:space="preserve"> agency strategy</w:t>
      </w:r>
    </w:p>
    <w:p w14:paraId="089FF8D3" w14:textId="77F5829E" w:rsidR="003035E3" w:rsidRPr="0043182D" w:rsidRDefault="003035E3" w:rsidP="003035E3">
      <w:pPr>
        <w:pStyle w:val="ListParagraph"/>
        <w:numPr>
          <w:ilvl w:val="0"/>
          <w:numId w:val="25"/>
        </w:numPr>
        <w:spacing w:before="60" w:after="60"/>
        <w:ind w:left="567" w:hanging="567"/>
        <w:contextualSpacing w:val="0"/>
        <w:rPr>
          <w:rStyle w:val="normaltextrun"/>
          <w:rFonts w:ascii="Calibri" w:hAnsi="Calibri" w:cs="Calibri"/>
          <w:szCs w:val="22"/>
          <w:shd w:val="clear" w:color="auto" w:fill="FFFFFF"/>
        </w:rPr>
      </w:pPr>
      <w:r w:rsidRPr="005F4545">
        <w:rPr>
          <w:rStyle w:val="normaltextrun"/>
          <w:rFonts w:ascii="Calibri" w:hAnsi="Calibri" w:cs="Calibri"/>
          <w:b/>
          <w:bCs/>
          <w:color w:val="3B3838" w:themeColor="background2" w:themeShade="40"/>
          <w:szCs w:val="22"/>
          <w:shd w:val="clear" w:color="auto" w:fill="FFFFFF"/>
        </w:rPr>
        <w:t>Communication</w:t>
      </w:r>
      <w:r w:rsidRPr="0043182D">
        <w:rPr>
          <w:rStyle w:val="normaltextrun"/>
          <w:rFonts w:ascii="Calibri" w:hAnsi="Calibri" w:cs="Calibri"/>
          <w:b/>
          <w:bCs/>
          <w:szCs w:val="22"/>
          <w:shd w:val="clear" w:color="auto" w:fill="FFFFFF"/>
        </w:rPr>
        <w:t xml:space="preserve"> </w:t>
      </w:r>
      <w:r w:rsidRPr="005F4545">
        <w:rPr>
          <w:rStyle w:val="normaltextrun"/>
          <w:rFonts w:ascii="Calibri" w:hAnsi="Calibri" w:cs="Calibri"/>
          <w:b/>
          <w:bCs/>
          <w:color w:val="3B3838" w:themeColor="background2" w:themeShade="40"/>
          <w:szCs w:val="22"/>
          <w:shd w:val="clear" w:color="auto" w:fill="FFFFFF"/>
        </w:rPr>
        <w:t>and</w:t>
      </w:r>
      <w:r w:rsidRPr="0043182D">
        <w:rPr>
          <w:rStyle w:val="normaltextrun"/>
          <w:rFonts w:ascii="Calibri" w:hAnsi="Calibri" w:cs="Calibri"/>
          <w:b/>
          <w:bCs/>
          <w:szCs w:val="22"/>
          <w:shd w:val="clear" w:color="auto" w:fill="FFFFFF"/>
        </w:rPr>
        <w:t xml:space="preserve"> </w:t>
      </w:r>
      <w:r w:rsidRPr="005F4545">
        <w:rPr>
          <w:rStyle w:val="normaltextrun"/>
          <w:rFonts w:ascii="Calibri" w:hAnsi="Calibri" w:cs="Calibri"/>
          <w:b/>
          <w:bCs/>
          <w:color w:val="3B3838" w:themeColor="background2" w:themeShade="40"/>
          <w:szCs w:val="22"/>
          <w:shd w:val="clear" w:color="auto" w:fill="FFFFFF"/>
        </w:rPr>
        <w:t>Engagement</w:t>
      </w:r>
      <w:r w:rsidRPr="00EC7955">
        <w:rPr>
          <w:rStyle w:val="normaltextrun"/>
          <w:rFonts w:ascii="Calibri" w:hAnsi="Calibri" w:cs="Calibri"/>
          <w:szCs w:val="22"/>
          <w:shd w:val="clear" w:color="auto" w:fill="FFFFFF"/>
        </w:rPr>
        <w:t xml:space="preserve"> -</w:t>
      </w:r>
      <w:r w:rsidRPr="0043182D">
        <w:rPr>
          <w:rStyle w:val="normaltextrun"/>
          <w:rFonts w:ascii="Calibri" w:hAnsi="Calibri" w:cs="Calibri"/>
          <w:szCs w:val="22"/>
          <w:shd w:val="clear" w:color="auto" w:fill="FFFFFF"/>
        </w:rPr>
        <w:t xml:space="preserve"> </w:t>
      </w:r>
      <w:r>
        <w:rPr>
          <w:rStyle w:val="normaltextrun"/>
          <w:rFonts w:ascii="Calibri" w:hAnsi="Calibri" w:cs="Calibri"/>
          <w:szCs w:val="22"/>
          <w:shd w:val="clear" w:color="auto" w:fill="FFFFFF"/>
        </w:rPr>
        <w:t>re</w:t>
      </w:r>
      <w:r w:rsidRPr="0043182D">
        <w:rPr>
          <w:rStyle w:val="normaltextrun"/>
          <w:rFonts w:ascii="Calibri" w:hAnsi="Calibri" w:cs="Calibri"/>
          <w:szCs w:val="22"/>
          <w:shd w:val="clear" w:color="auto" w:fill="FFFFFF"/>
        </w:rPr>
        <w:t xml:space="preserve">sponsible for </w:t>
      </w:r>
      <w:r>
        <w:rPr>
          <w:rStyle w:val="normaltextrun"/>
          <w:rFonts w:ascii="Calibri" w:hAnsi="Calibri" w:cs="Calibri"/>
          <w:szCs w:val="22"/>
          <w:shd w:val="clear" w:color="auto" w:fill="FFFFFF"/>
        </w:rPr>
        <w:t xml:space="preserve">strategic </w:t>
      </w:r>
      <w:r w:rsidR="00EA0FD9">
        <w:rPr>
          <w:rStyle w:val="normaltextrun"/>
          <w:rFonts w:ascii="Calibri" w:hAnsi="Calibri" w:cs="Calibri"/>
          <w:szCs w:val="22"/>
          <w:shd w:val="clear" w:color="auto" w:fill="FFFFFF"/>
        </w:rPr>
        <w:t xml:space="preserve">and internal </w:t>
      </w:r>
      <w:r>
        <w:rPr>
          <w:rStyle w:val="normaltextrun"/>
          <w:rFonts w:ascii="Calibri" w:hAnsi="Calibri" w:cs="Calibri"/>
          <w:szCs w:val="22"/>
          <w:shd w:val="clear" w:color="auto" w:fill="FFFFFF"/>
        </w:rPr>
        <w:t>communication and stakeholder engagement</w:t>
      </w:r>
    </w:p>
    <w:p w14:paraId="7C197849" w14:textId="77777777" w:rsidR="003035E3" w:rsidRDefault="003035E3" w:rsidP="003035E3">
      <w:pPr>
        <w:pStyle w:val="ListParagraph"/>
        <w:numPr>
          <w:ilvl w:val="0"/>
          <w:numId w:val="25"/>
        </w:numPr>
        <w:spacing w:before="60" w:after="60"/>
        <w:ind w:left="567" w:hanging="567"/>
        <w:contextualSpacing w:val="0"/>
        <w:rPr>
          <w:rStyle w:val="normaltextrun"/>
          <w:rFonts w:ascii="Calibri" w:hAnsi="Calibri" w:cs="Calibri"/>
          <w:szCs w:val="22"/>
          <w:shd w:val="clear" w:color="auto" w:fill="FFFFFF"/>
        </w:rPr>
      </w:pPr>
      <w:r w:rsidRPr="005F4545">
        <w:rPr>
          <w:rStyle w:val="normaltextrun"/>
          <w:rFonts w:ascii="Calibri" w:hAnsi="Calibri" w:cs="Calibri"/>
          <w:b/>
          <w:bCs/>
          <w:color w:val="3B3838" w:themeColor="background2" w:themeShade="40"/>
          <w:szCs w:val="22"/>
          <w:shd w:val="clear" w:color="auto" w:fill="FFFFFF"/>
        </w:rPr>
        <w:t>Corporate</w:t>
      </w:r>
      <w:r w:rsidRPr="00A644C2">
        <w:rPr>
          <w:rStyle w:val="normaltextrun"/>
          <w:rFonts w:ascii="Calibri" w:hAnsi="Calibri" w:cs="Calibri"/>
          <w:b/>
          <w:bCs/>
          <w:szCs w:val="22"/>
          <w:shd w:val="clear" w:color="auto" w:fill="FFFFFF"/>
        </w:rPr>
        <w:t xml:space="preserve"> </w:t>
      </w:r>
      <w:r w:rsidRPr="005F4545">
        <w:rPr>
          <w:rStyle w:val="normaltextrun"/>
          <w:rFonts w:ascii="Calibri" w:hAnsi="Calibri" w:cs="Calibri"/>
          <w:b/>
          <w:bCs/>
          <w:color w:val="3B3838" w:themeColor="background2" w:themeShade="40"/>
          <w:szCs w:val="22"/>
          <w:shd w:val="clear" w:color="auto" w:fill="FFFFFF"/>
        </w:rPr>
        <w:t>Services</w:t>
      </w:r>
      <w:r>
        <w:rPr>
          <w:rStyle w:val="normaltextrun"/>
          <w:rFonts w:ascii="Calibri" w:hAnsi="Calibri" w:cs="Calibri"/>
          <w:szCs w:val="22"/>
          <w:shd w:val="clear" w:color="auto" w:fill="FFFFFF"/>
        </w:rPr>
        <w:t xml:space="preserve"> - </w:t>
      </w:r>
      <w:r w:rsidRPr="0043182D">
        <w:rPr>
          <w:rStyle w:val="normaltextrun"/>
          <w:rFonts w:ascii="Calibri" w:hAnsi="Calibri" w:cs="Calibri"/>
          <w:szCs w:val="22"/>
          <w:shd w:val="clear" w:color="auto" w:fill="FFFFFF"/>
        </w:rPr>
        <w:t xml:space="preserve">responsible for </w:t>
      </w:r>
      <w:r>
        <w:rPr>
          <w:rStyle w:val="normaltextrun"/>
          <w:rFonts w:ascii="Calibri" w:hAnsi="Calibri" w:cs="Calibri"/>
          <w:szCs w:val="22"/>
          <w:shd w:val="clear" w:color="auto" w:fill="FFFFFF"/>
        </w:rPr>
        <w:t xml:space="preserve">the delivery of the agency’s enabling services </w:t>
      </w:r>
      <w:r w:rsidRPr="0043182D">
        <w:rPr>
          <w:rStyle w:val="normaltextrun"/>
          <w:rFonts w:ascii="Calibri" w:hAnsi="Calibri" w:cs="Calibri"/>
          <w:szCs w:val="22"/>
          <w:shd w:val="clear" w:color="auto" w:fill="FFFFFF"/>
        </w:rPr>
        <w:t>including finance and human resources</w:t>
      </w:r>
      <w:r>
        <w:rPr>
          <w:rStyle w:val="normaltextrun"/>
          <w:rFonts w:ascii="Calibri" w:hAnsi="Calibri" w:cs="Calibri"/>
          <w:szCs w:val="22"/>
          <w:shd w:val="clear" w:color="auto" w:fill="FFFFFF"/>
        </w:rPr>
        <w:t>, managing shared service arrangements</w:t>
      </w:r>
      <w:r w:rsidRPr="0043182D">
        <w:rPr>
          <w:rStyle w:val="normaltextrun"/>
          <w:rFonts w:ascii="Calibri" w:hAnsi="Calibri" w:cs="Calibri"/>
          <w:szCs w:val="22"/>
          <w:shd w:val="clear" w:color="auto" w:fill="FFFFFF"/>
        </w:rPr>
        <w:t xml:space="preserve"> and ensuring appropriate governance.</w:t>
      </w:r>
    </w:p>
    <w:p w14:paraId="1DE2B4BA" w14:textId="229A8959" w:rsidR="00980105" w:rsidRPr="0013130F" w:rsidRDefault="00980105" w:rsidP="00980105">
      <w:pPr>
        <w:pStyle w:val="Heading2"/>
        <w:pBdr>
          <w:bottom w:val="single" w:sz="4" w:space="1" w:color="78226D"/>
        </w:pBdr>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The role</w:t>
      </w:r>
    </w:p>
    <w:p w14:paraId="2A781247" w14:textId="46A0D225" w:rsidR="004342FC" w:rsidRDefault="004342FC" w:rsidP="004342FC">
      <w:pPr>
        <w:spacing w:before="80" w:line="240" w:lineRule="auto"/>
        <w:rPr>
          <w:rFonts w:cstheme="minorBidi"/>
        </w:rPr>
      </w:pPr>
      <w:r>
        <w:rPr>
          <w:rFonts w:cstheme="minorBidi"/>
        </w:rPr>
        <w:t xml:space="preserve">Do you share our commitment to inclusive and respectful engagement? </w:t>
      </w:r>
      <w:r w:rsidR="008A7FC6">
        <w:rPr>
          <w:rFonts w:cstheme="minorBidi"/>
        </w:rPr>
        <w:t xml:space="preserve">Do you have experience tailoring messaging </w:t>
      </w:r>
      <w:r w:rsidR="00C40974">
        <w:rPr>
          <w:rFonts w:cstheme="minorBidi"/>
        </w:rPr>
        <w:t>to effectively</w:t>
      </w:r>
      <w:r w:rsidR="008A7FC6">
        <w:rPr>
          <w:rFonts w:cstheme="minorBidi"/>
        </w:rPr>
        <w:t xml:space="preserve"> </w:t>
      </w:r>
      <w:r w:rsidR="00C40974">
        <w:rPr>
          <w:rFonts w:cstheme="minorBidi"/>
        </w:rPr>
        <w:t>multiple</w:t>
      </w:r>
      <w:r w:rsidR="008A7FC6">
        <w:rPr>
          <w:rFonts w:cstheme="minorBidi"/>
        </w:rPr>
        <w:t xml:space="preserve"> audiences</w:t>
      </w:r>
      <w:r w:rsidR="00C40974">
        <w:rPr>
          <w:rFonts w:cstheme="minorBidi"/>
        </w:rPr>
        <w:t xml:space="preserve"> via different channels? Are</w:t>
      </w:r>
      <w:r>
        <w:rPr>
          <w:rFonts w:cstheme="minorBidi"/>
        </w:rPr>
        <w:t xml:space="preserve"> you willing to listen to the lived experiences of older people, their families and carers, and the voices of those who are often heard the least? </w:t>
      </w:r>
      <w:r w:rsidRPr="0036784E">
        <w:rPr>
          <w:rFonts w:cstheme="minorBidi"/>
        </w:rPr>
        <w:t>If you are passionate about shaping the future of aged care and improving the lives of older Australians, this is your opportunity to make a difference.</w:t>
      </w:r>
    </w:p>
    <w:p w14:paraId="0197598B" w14:textId="54EBA704" w:rsidR="003604E5" w:rsidRDefault="004342FC" w:rsidP="004342FC">
      <w:pPr>
        <w:spacing w:before="80" w:line="240" w:lineRule="auto"/>
        <w:rPr>
          <w:rFonts w:cstheme="minorBidi"/>
        </w:rPr>
      </w:pPr>
      <w:r>
        <w:rPr>
          <w:rFonts w:cstheme="minorBidi"/>
        </w:rPr>
        <w:t>Reporting to the</w:t>
      </w:r>
      <w:r w:rsidR="00563F60">
        <w:rPr>
          <w:rFonts w:cstheme="minorBidi"/>
        </w:rPr>
        <w:t xml:space="preserve"> </w:t>
      </w:r>
      <w:r w:rsidRPr="001C4E1D">
        <w:rPr>
          <w:rFonts w:cstheme="minorBidi"/>
        </w:rPr>
        <w:t>Director</w:t>
      </w:r>
      <w:r w:rsidR="00EE57D0">
        <w:rPr>
          <w:rFonts w:cstheme="minorBidi"/>
        </w:rPr>
        <w:t>,</w:t>
      </w:r>
      <w:r w:rsidRPr="001C4E1D">
        <w:rPr>
          <w:rFonts w:cstheme="minorBidi"/>
        </w:rPr>
        <w:t xml:space="preserve"> Communication</w:t>
      </w:r>
      <w:r w:rsidR="00EE57D0">
        <w:rPr>
          <w:rFonts w:cstheme="minorBidi"/>
        </w:rPr>
        <w:t xml:space="preserve"> </w:t>
      </w:r>
      <w:r>
        <w:rPr>
          <w:rFonts w:cstheme="minorBidi"/>
        </w:rPr>
        <w:t>and Engagement</w:t>
      </w:r>
      <w:r w:rsidR="00EE57D0">
        <w:rPr>
          <w:rFonts w:cstheme="minorBidi"/>
        </w:rPr>
        <w:t xml:space="preserve">, the </w:t>
      </w:r>
      <w:r w:rsidR="00F266F4">
        <w:rPr>
          <w:rFonts w:cstheme="minorBidi"/>
        </w:rPr>
        <w:t>Manager</w:t>
      </w:r>
      <w:r w:rsidR="00EE57D0">
        <w:rPr>
          <w:rFonts w:cstheme="minorBidi"/>
        </w:rPr>
        <w:t xml:space="preserve"> will support</w:t>
      </w:r>
      <w:r w:rsidR="00542D6A">
        <w:rPr>
          <w:rFonts w:cstheme="minorBidi"/>
        </w:rPr>
        <w:t xml:space="preserve"> team members to build their capability while fostering a high-performing and collaborative culture.</w:t>
      </w:r>
    </w:p>
    <w:p w14:paraId="55F696FB" w14:textId="1DD4C1F6" w:rsidR="003604E5" w:rsidRDefault="003604E5" w:rsidP="004342FC">
      <w:pPr>
        <w:spacing w:before="80" w:line="240" w:lineRule="auto"/>
        <w:rPr>
          <w:rFonts w:cstheme="minorBidi"/>
        </w:rPr>
      </w:pPr>
      <w:r>
        <w:rPr>
          <w:rFonts w:cstheme="minorBidi"/>
        </w:rPr>
        <w:t xml:space="preserve">Responsibilities of this role </w:t>
      </w:r>
      <w:r w:rsidR="00EB067F">
        <w:rPr>
          <w:rFonts w:cstheme="minorBidi"/>
        </w:rPr>
        <w:t xml:space="preserve">may </w:t>
      </w:r>
      <w:r>
        <w:rPr>
          <w:rFonts w:cstheme="minorBidi"/>
        </w:rPr>
        <w:t>include</w:t>
      </w:r>
      <w:r w:rsidR="00E71101">
        <w:rPr>
          <w:rFonts w:cstheme="minorBidi"/>
        </w:rPr>
        <w:t>, but not be limited to</w:t>
      </w:r>
      <w:r>
        <w:rPr>
          <w:rFonts w:cstheme="minorBidi"/>
        </w:rPr>
        <w:t>:</w:t>
      </w:r>
    </w:p>
    <w:p w14:paraId="1A80F531" w14:textId="6A6DD77B" w:rsidR="009E059F" w:rsidRPr="004B10A2" w:rsidRDefault="00E71101" w:rsidP="004B10A2">
      <w:pPr>
        <w:pStyle w:val="ListParagraph"/>
        <w:numPr>
          <w:ilvl w:val="0"/>
          <w:numId w:val="30"/>
        </w:numPr>
        <w:spacing w:after="200" w:line="276" w:lineRule="auto"/>
        <w:rPr>
          <w:rFonts w:cs="Arial"/>
        </w:rPr>
      </w:pPr>
      <w:r w:rsidRPr="004B10A2">
        <w:rPr>
          <w:rFonts w:cs="Arial"/>
        </w:rPr>
        <w:t>w</w:t>
      </w:r>
      <w:r w:rsidR="006E7FFA" w:rsidRPr="004B10A2">
        <w:rPr>
          <w:rFonts w:cs="Arial"/>
        </w:rPr>
        <w:t xml:space="preserve">orking in a small team to plan, develop, implement and evaluate </w:t>
      </w:r>
      <w:r w:rsidR="0052394A" w:rsidRPr="004B10A2">
        <w:rPr>
          <w:rFonts w:cs="Arial"/>
        </w:rPr>
        <w:t xml:space="preserve">internal and strategic </w:t>
      </w:r>
      <w:r w:rsidR="008318D3" w:rsidRPr="004B10A2">
        <w:rPr>
          <w:rFonts w:cs="Arial"/>
        </w:rPr>
        <w:t>communication plans and strategies</w:t>
      </w:r>
      <w:r w:rsidR="00345F90" w:rsidRPr="004B10A2">
        <w:rPr>
          <w:rFonts w:cs="Arial"/>
        </w:rPr>
        <w:t>.</w:t>
      </w:r>
    </w:p>
    <w:p w14:paraId="604B1C76" w14:textId="7CA2A2F0" w:rsidR="009E059F" w:rsidRPr="00985FF7" w:rsidRDefault="00E71101" w:rsidP="004B10A2">
      <w:pPr>
        <w:pStyle w:val="ListParagraph"/>
        <w:numPr>
          <w:ilvl w:val="0"/>
          <w:numId w:val="30"/>
        </w:numPr>
        <w:spacing w:after="200" w:line="276" w:lineRule="auto"/>
        <w:rPr>
          <w:rFonts w:cs="Arial"/>
        </w:rPr>
      </w:pPr>
      <w:r>
        <w:rPr>
          <w:rFonts w:cs="Arial"/>
        </w:rPr>
        <w:t>d</w:t>
      </w:r>
      <w:r w:rsidR="009E059F" w:rsidRPr="00743CD4">
        <w:rPr>
          <w:rFonts w:cs="Arial"/>
        </w:rPr>
        <w:t>evelop</w:t>
      </w:r>
      <w:r w:rsidR="009D102A">
        <w:rPr>
          <w:rFonts w:cs="Arial"/>
        </w:rPr>
        <w:t>ing</w:t>
      </w:r>
      <w:r w:rsidR="009E059F" w:rsidRPr="00743CD4">
        <w:rPr>
          <w:rFonts w:cs="Arial"/>
        </w:rPr>
        <w:t xml:space="preserve"> strong, trusted relationships with </w:t>
      </w:r>
      <w:r w:rsidR="00F75A36">
        <w:rPr>
          <w:rFonts w:cs="Arial"/>
        </w:rPr>
        <w:t>agency</w:t>
      </w:r>
      <w:r w:rsidR="009E059F">
        <w:rPr>
          <w:rFonts w:cs="Arial"/>
        </w:rPr>
        <w:t xml:space="preserve"> </w:t>
      </w:r>
      <w:r w:rsidR="009D102A">
        <w:rPr>
          <w:rFonts w:cs="Arial"/>
        </w:rPr>
        <w:t>colleagues</w:t>
      </w:r>
      <w:r w:rsidR="008318D3">
        <w:rPr>
          <w:rFonts w:cs="Arial"/>
        </w:rPr>
        <w:t xml:space="preserve"> to anticipate</w:t>
      </w:r>
      <w:r w:rsidR="00C94F6B">
        <w:rPr>
          <w:rFonts w:cs="Arial"/>
        </w:rPr>
        <w:t xml:space="preserve"> and</w:t>
      </w:r>
      <w:r w:rsidR="008318D3">
        <w:rPr>
          <w:rFonts w:cs="Arial"/>
        </w:rPr>
        <w:t xml:space="preserve"> assess </w:t>
      </w:r>
      <w:r w:rsidR="009E059F">
        <w:rPr>
          <w:rFonts w:cs="Arial"/>
        </w:rPr>
        <w:t xml:space="preserve">strategic communication </w:t>
      </w:r>
      <w:r w:rsidR="00C94F6B">
        <w:rPr>
          <w:rFonts w:cs="Arial"/>
        </w:rPr>
        <w:t xml:space="preserve">and engagement </w:t>
      </w:r>
      <w:r w:rsidR="009E059F">
        <w:rPr>
          <w:rFonts w:cs="Arial"/>
        </w:rPr>
        <w:t>needs.</w:t>
      </w:r>
    </w:p>
    <w:p w14:paraId="7033F400" w14:textId="405FA27C" w:rsidR="009E059F" w:rsidRPr="004B10A2" w:rsidRDefault="009D4E9A" w:rsidP="004B10A2">
      <w:pPr>
        <w:pStyle w:val="ListParagraph"/>
        <w:numPr>
          <w:ilvl w:val="0"/>
          <w:numId w:val="30"/>
        </w:numPr>
        <w:spacing w:after="200" w:line="276" w:lineRule="auto"/>
        <w:rPr>
          <w:rFonts w:cs="Arial"/>
        </w:rPr>
      </w:pPr>
      <w:r w:rsidRPr="004B10A2">
        <w:rPr>
          <w:rFonts w:cs="Arial"/>
        </w:rPr>
        <w:t>d</w:t>
      </w:r>
      <w:r w:rsidR="009E059F" w:rsidRPr="004B10A2">
        <w:rPr>
          <w:rFonts w:cs="Arial"/>
        </w:rPr>
        <w:t>evelop</w:t>
      </w:r>
      <w:r w:rsidR="006E7FFA" w:rsidRPr="004B10A2">
        <w:rPr>
          <w:rFonts w:cs="Arial"/>
        </w:rPr>
        <w:t>ing</w:t>
      </w:r>
      <w:r w:rsidRPr="004B10A2">
        <w:rPr>
          <w:rFonts w:cs="Arial"/>
        </w:rPr>
        <w:t xml:space="preserve"> a range of</w:t>
      </w:r>
      <w:r w:rsidR="009E059F" w:rsidRPr="004B10A2">
        <w:rPr>
          <w:rFonts w:cs="Arial"/>
        </w:rPr>
        <w:t xml:space="preserve"> </w:t>
      </w:r>
      <w:r w:rsidR="009338A9" w:rsidRPr="004B10A2">
        <w:rPr>
          <w:rFonts w:cs="Arial"/>
        </w:rPr>
        <w:t xml:space="preserve">accessible and engaging </w:t>
      </w:r>
      <w:r w:rsidR="009E059F" w:rsidRPr="004B10A2">
        <w:rPr>
          <w:rFonts w:cs="Arial"/>
        </w:rPr>
        <w:t>material for various audiences, which may include social media and web</w:t>
      </w:r>
      <w:r w:rsidR="0052394A" w:rsidRPr="004B10A2">
        <w:rPr>
          <w:rFonts w:cs="Arial"/>
        </w:rPr>
        <w:t xml:space="preserve"> and intranet</w:t>
      </w:r>
      <w:r w:rsidR="009E059F" w:rsidRPr="004B10A2">
        <w:rPr>
          <w:rFonts w:cs="Arial"/>
        </w:rPr>
        <w:t xml:space="preserve"> content, </w:t>
      </w:r>
      <w:r w:rsidR="006658BC" w:rsidRPr="004B10A2">
        <w:rPr>
          <w:rFonts w:cs="Arial"/>
        </w:rPr>
        <w:t xml:space="preserve">reports, fact sheets, videos, </w:t>
      </w:r>
      <w:r w:rsidRPr="004B10A2">
        <w:rPr>
          <w:rFonts w:cs="Arial"/>
        </w:rPr>
        <w:t xml:space="preserve">newsletters, </w:t>
      </w:r>
      <w:r w:rsidR="006658BC" w:rsidRPr="004B10A2">
        <w:rPr>
          <w:rFonts w:cs="Arial"/>
        </w:rPr>
        <w:t>etc.</w:t>
      </w:r>
    </w:p>
    <w:p w14:paraId="14249CCA" w14:textId="66E62C6E" w:rsidR="009E059F" w:rsidRPr="004B10A2" w:rsidRDefault="00E71101" w:rsidP="004B10A2">
      <w:pPr>
        <w:pStyle w:val="ListParagraph"/>
        <w:numPr>
          <w:ilvl w:val="0"/>
          <w:numId w:val="30"/>
        </w:numPr>
        <w:spacing w:after="200" w:line="276" w:lineRule="auto"/>
        <w:rPr>
          <w:rFonts w:cs="Arial"/>
        </w:rPr>
      </w:pPr>
      <w:r w:rsidRPr="004B10A2">
        <w:rPr>
          <w:rFonts w:cs="Arial"/>
        </w:rPr>
        <w:t>p</w:t>
      </w:r>
      <w:r w:rsidR="009E059F" w:rsidRPr="004B10A2">
        <w:rPr>
          <w:rFonts w:cs="Arial"/>
        </w:rPr>
        <w:t>rovid</w:t>
      </w:r>
      <w:r w:rsidRPr="004B10A2">
        <w:rPr>
          <w:rFonts w:cs="Arial"/>
        </w:rPr>
        <w:t>ing</w:t>
      </w:r>
      <w:r w:rsidR="009E059F" w:rsidRPr="004B10A2">
        <w:rPr>
          <w:rFonts w:cs="Arial"/>
        </w:rPr>
        <w:t xml:space="preserve"> expert communication advice to policy and program areas to inform planning processes including branding, market research, and best-practice communication approaches.</w:t>
      </w:r>
    </w:p>
    <w:p w14:paraId="5B9F9D5D" w14:textId="67390A0B" w:rsidR="009E059F" w:rsidRDefault="006379B0" w:rsidP="009E059F">
      <w:pPr>
        <w:pStyle w:val="ListParagraph"/>
        <w:numPr>
          <w:ilvl w:val="0"/>
          <w:numId w:val="30"/>
        </w:numPr>
        <w:spacing w:after="200" w:line="276" w:lineRule="auto"/>
        <w:rPr>
          <w:rFonts w:cs="Arial"/>
        </w:rPr>
      </w:pPr>
      <w:r>
        <w:rPr>
          <w:rFonts w:cs="Arial"/>
        </w:rPr>
        <w:t xml:space="preserve">procuring and </w:t>
      </w:r>
      <w:r w:rsidR="00E71101">
        <w:rPr>
          <w:rFonts w:cs="Arial"/>
        </w:rPr>
        <w:t>m</w:t>
      </w:r>
      <w:r w:rsidR="009E059F" w:rsidRPr="007F2C81">
        <w:rPr>
          <w:rFonts w:cs="Arial"/>
        </w:rPr>
        <w:t>anag</w:t>
      </w:r>
      <w:r w:rsidR="00E71101">
        <w:rPr>
          <w:rFonts w:cs="Arial"/>
        </w:rPr>
        <w:t>ing</w:t>
      </w:r>
      <w:r w:rsidR="009E059F" w:rsidRPr="007F2C81">
        <w:rPr>
          <w:rFonts w:cs="Arial"/>
        </w:rPr>
        <w:t xml:space="preserve"> external suppliers in a complex and </w:t>
      </w:r>
      <w:r w:rsidR="00EB067F" w:rsidRPr="007F2C81">
        <w:rPr>
          <w:rFonts w:cs="Arial"/>
        </w:rPr>
        <w:t>fast-moving</w:t>
      </w:r>
      <w:r w:rsidR="009E059F" w:rsidRPr="007F2C81">
        <w:rPr>
          <w:rFonts w:cs="Arial"/>
        </w:rPr>
        <w:t xml:space="preserve"> environment, meeting tight timeframes</w:t>
      </w:r>
      <w:r w:rsidR="0052394A">
        <w:rPr>
          <w:rFonts w:cs="Arial"/>
        </w:rPr>
        <w:t xml:space="preserve"> and</w:t>
      </w:r>
      <w:r>
        <w:rPr>
          <w:rFonts w:cs="Arial"/>
        </w:rPr>
        <w:t xml:space="preserve"> budgetary considerations,</w:t>
      </w:r>
      <w:r w:rsidR="009E059F" w:rsidRPr="007F2C81">
        <w:rPr>
          <w:rFonts w:cs="Arial"/>
        </w:rPr>
        <w:t xml:space="preserve"> and delivering quality results under pressure</w:t>
      </w:r>
      <w:r w:rsidR="009E059F">
        <w:rPr>
          <w:rFonts w:cs="Arial"/>
        </w:rPr>
        <w:t>.</w:t>
      </w:r>
    </w:p>
    <w:p w14:paraId="1E79A3E0" w14:textId="7F8771D7" w:rsidR="00A330D8" w:rsidRDefault="00A330D8" w:rsidP="009E059F">
      <w:pPr>
        <w:pStyle w:val="ListParagraph"/>
        <w:numPr>
          <w:ilvl w:val="0"/>
          <w:numId w:val="30"/>
        </w:numPr>
        <w:spacing w:after="200" w:line="276" w:lineRule="auto"/>
        <w:rPr>
          <w:rFonts w:cs="Arial"/>
        </w:rPr>
      </w:pPr>
      <w:r>
        <w:rPr>
          <w:rFonts w:cs="Arial"/>
        </w:rPr>
        <w:t>using web and data analytics</w:t>
      </w:r>
      <w:r w:rsidR="00345F90">
        <w:rPr>
          <w:rFonts w:cs="Arial"/>
        </w:rPr>
        <w:t xml:space="preserve"> to regularly report on the effectiveness of communication and engagement activities, identifying trends and recommending actions for improvements.</w:t>
      </w:r>
    </w:p>
    <w:p w14:paraId="012BE31A" w14:textId="6BDCFEEA" w:rsidR="00FD4C9C" w:rsidRDefault="00F003F7" w:rsidP="009E059F">
      <w:pPr>
        <w:pStyle w:val="ListParagraph"/>
        <w:numPr>
          <w:ilvl w:val="0"/>
          <w:numId w:val="30"/>
        </w:numPr>
        <w:spacing w:after="200" w:line="276" w:lineRule="auto"/>
        <w:rPr>
          <w:rFonts w:cs="Arial"/>
        </w:rPr>
      </w:pPr>
      <w:r>
        <w:rPr>
          <w:rFonts w:cs="Arial"/>
        </w:rPr>
        <w:t>s</w:t>
      </w:r>
      <w:r w:rsidR="00FD4C9C">
        <w:rPr>
          <w:rFonts w:cs="Arial"/>
        </w:rPr>
        <w:t xml:space="preserve">upporting stakeholder engagement </w:t>
      </w:r>
      <w:r>
        <w:rPr>
          <w:rFonts w:cs="Arial"/>
        </w:rPr>
        <w:t>activities</w:t>
      </w:r>
      <w:r w:rsidR="00FD4C9C">
        <w:rPr>
          <w:rFonts w:cs="Arial"/>
        </w:rPr>
        <w:t>, including</w:t>
      </w:r>
      <w:r w:rsidR="000B786B">
        <w:rPr>
          <w:rFonts w:cs="Arial"/>
        </w:rPr>
        <w:t xml:space="preserve"> responses</w:t>
      </w:r>
      <w:r w:rsidR="00C06072">
        <w:rPr>
          <w:rFonts w:cs="Arial"/>
        </w:rPr>
        <w:t xml:space="preserve"> to correspondence from the public</w:t>
      </w:r>
      <w:r w:rsidR="000B786B">
        <w:rPr>
          <w:rFonts w:cs="Arial"/>
        </w:rPr>
        <w:t xml:space="preserve">; </w:t>
      </w:r>
      <w:r>
        <w:rPr>
          <w:rFonts w:cs="Arial"/>
        </w:rPr>
        <w:t xml:space="preserve">managing </w:t>
      </w:r>
      <w:r w:rsidR="00CD2E3E">
        <w:rPr>
          <w:rFonts w:cs="Arial"/>
        </w:rPr>
        <w:t xml:space="preserve">logistics and other arrangements for </w:t>
      </w:r>
      <w:r>
        <w:rPr>
          <w:rFonts w:cs="Arial"/>
        </w:rPr>
        <w:t>consultations</w:t>
      </w:r>
      <w:r w:rsidR="00CD2E3E">
        <w:rPr>
          <w:rFonts w:cs="Arial"/>
        </w:rPr>
        <w:t>, roundtables and focus groups</w:t>
      </w:r>
      <w:r w:rsidR="007E5D14">
        <w:rPr>
          <w:rFonts w:cs="Arial"/>
        </w:rPr>
        <w:t xml:space="preserve">; and </w:t>
      </w:r>
      <w:r w:rsidR="000B786B">
        <w:rPr>
          <w:rFonts w:cs="Arial"/>
        </w:rPr>
        <w:t>developing</w:t>
      </w:r>
      <w:r w:rsidR="007E5D14">
        <w:rPr>
          <w:rFonts w:cs="Arial"/>
        </w:rPr>
        <w:t xml:space="preserve"> regular </w:t>
      </w:r>
      <w:r w:rsidR="00613221">
        <w:rPr>
          <w:rFonts w:cs="Arial"/>
        </w:rPr>
        <w:t>newsletters on engagement activities</w:t>
      </w:r>
      <w:r w:rsidR="00CD2E3E">
        <w:rPr>
          <w:rFonts w:cs="Arial"/>
        </w:rPr>
        <w:t>.</w:t>
      </w:r>
    </w:p>
    <w:p w14:paraId="2DB0D7A1" w14:textId="30C82423" w:rsidR="007E5D14" w:rsidRPr="007F2C81" w:rsidRDefault="00C06072" w:rsidP="009E059F">
      <w:pPr>
        <w:pStyle w:val="ListParagraph"/>
        <w:numPr>
          <w:ilvl w:val="0"/>
          <w:numId w:val="30"/>
        </w:numPr>
        <w:spacing w:after="200" w:line="276" w:lineRule="auto"/>
        <w:rPr>
          <w:rFonts w:cs="Arial"/>
        </w:rPr>
      </w:pPr>
      <w:r w:rsidRPr="79B6BF57">
        <w:rPr>
          <w:rFonts w:cs="Arial"/>
        </w:rPr>
        <w:t>c</w:t>
      </w:r>
      <w:r w:rsidR="00801DE9" w:rsidRPr="79B6BF57">
        <w:rPr>
          <w:rFonts w:cs="Arial"/>
        </w:rPr>
        <w:t>ontributing to Parliamentary responses and ministerial correspondenc</w:t>
      </w:r>
      <w:r w:rsidRPr="79B6BF57">
        <w:rPr>
          <w:rFonts w:cs="Arial"/>
        </w:rPr>
        <w:t>e.</w:t>
      </w:r>
    </w:p>
    <w:p w14:paraId="10346421" w14:textId="77777777" w:rsidR="000C2C70" w:rsidRDefault="000C2C70">
      <w:pPr>
        <w:rPr>
          <w:rFonts w:ascii="Calibri" w:eastAsia="Times New Roman" w:hAnsi="Calibri" w:cs="Calibri"/>
          <w:bCs/>
          <w:color w:val="78226D"/>
          <w:sz w:val="40"/>
          <w:szCs w:val="40"/>
          <w:lang w:eastAsia="en-AU"/>
        </w:rPr>
      </w:pPr>
      <w:r>
        <w:rPr>
          <w:rFonts w:ascii="Calibri" w:eastAsia="Times New Roman" w:hAnsi="Calibri" w:cs="Calibri"/>
          <w:b/>
          <w:bCs/>
          <w:color w:val="78226D"/>
          <w:szCs w:val="40"/>
          <w:lang w:eastAsia="en-AU"/>
        </w:rPr>
        <w:br w:type="page"/>
      </w:r>
    </w:p>
    <w:p w14:paraId="1FA2FB77" w14:textId="36A5C2F1" w:rsidR="008E56FC" w:rsidRPr="009E31C4" w:rsidRDefault="00D42D3A" w:rsidP="009E31C4">
      <w:pPr>
        <w:pStyle w:val="Heading2"/>
        <w:pBdr>
          <w:bottom w:val="single" w:sz="4" w:space="1" w:color="78226D"/>
        </w:pBdr>
        <w:rPr>
          <w:rFonts w:ascii="Calibri" w:eastAsia="Times New Roman" w:hAnsi="Calibri" w:cs="Calibri"/>
          <w:b w:val="0"/>
          <w:bCs/>
          <w:color w:val="78226D"/>
          <w:szCs w:val="40"/>
          <w:lang w:eastAsia="en-AU"/>
        </w:rPr>
      </w:pPr>
      <w:r w:rsidRPr="009E31C4">
        <w:rPr>
          <w:rFonts w:ascii="Calibri" w:eastAsia="Times New Roman" w:hAnsi="Calibri" w:cs="Calibri"/>
          <w:b w:val="0"/>
          <w:bCs/>
          <w:color w:val="78226D"/>
          <w:szCs w:val="40"/>
          <w:lang w:eastAsia="en-AU"/>
        </w:rPr>
        <w:lastRenderedPageBreak/>
        <w:t>The ideal candidate</w:t>
      </w:r>
    </w:p>
    <w:p w14:paraId="3EA352F5" w14:textId="6E1A1568" w:rsidR="00F84995" w:rsidRDefault="00F84995" w:rsidP="009F7E45">
      <w:pPr>
        <w:spacing w:before="120" w:after="120"/>
        <w:ind w:right="-143"/>
        <w:rPr>
          <w:rFonts w:ascii="Calibri" w:hAnsi="Calibri" w:cs="Calibri"/>
          <w:szCs w:val="22"/>
        </w:rPr>
      </w:pPr>
      <w:r w:rsidRPr="00726D41">
        <w:rPr>
          <w:rFonts w:ascii="Calibri" w:hAnsi="Calibri" w:cs="Calibri"/>
          <w:szCs w:val="22"/>
        </w:rPr>
        <w:t>The</w:t>
      </w:r>
      <w:r>
        <w:rPr>
          <w:rFonts w:ascii="Calibri" w:hAnsi="Calibri" w:cs="Calibri"/>
          <w:szCs w:val="22"/>
        </w:rPr>
        <w:t xml:space="preserve"> </w:t>
      </w:r>
      <w:r w:rsidRPr="00726D41">
        <w:rPr>
          <w:rFonts w:ascii="Calibri" w:hAnsi="Calibri" w:cs="Calibri"/>
          <w:szCs w:val="22"/>
        </w:rPr>
        <w:t>ideal candidate is</w:t>
      </w:r>
      <w:r>
        <w:rPr>
          <w:rFonts w:ascii="Calibri" w:hAnsi="Calibri" w:cs="Calibri"/>
          <w:szCs w:val="22"/>
        </w:rPr>
        <w:t xml:space="preserve"> </w:t>
      </w:r>
      <w:r w:rsidRPr="00726D41">
        <w:rPr>
          <w:rFonts w:ascii="Calibri" w:hAnsi="Calibri" w:cs="Calibri"/>
          <w:szCs w:val="22"/>
        </w:rPr>
        <w:t xml:space="preserve">values-driven and motivated by the opportunity to contribute meaningfully to </w:t>
      </w:r>
      <w:r w:rsidR="00863D05">
        <w:rPr>
          <w:rFonts w:ascii="Calibri" w:hAnsi="Calibri" w:cs="Calibri"/>
          <w:szCs w:val="22"/>
        </w:rPr>
        <w:t xml:space="preserve">public discourse </w:t>
      </w:r>
      <w:r w:rsidRPr="00726D41">
        <w:rPr>
          <w:rFonts w:ascii="Calibri" w:hAnsi="Calibri" w:cs="Calibri"/>
          <w:szCs w:val="22"/>
        </w:rPr>
        <w:t>in the aged-care sector. As a small agency, we may not offer extensive career progression pathways, but we provide a unique environment for those who are passionate about the subject matter and committed to making a tangible impact through their work.</w:t>
      </w:r>
      <w:r>
        <w:rPr>
          <w:rFonts w:ascii="Calibri" w:hAnsi="Calibri" w:cs="Calibri"/>
          <w:szCs w:val="22"/>
        </w:rPr>
        <w:t xml:space="preserve"> </w:t>
      </w:r>
    </w:p>
    <w:p w14:paraId="1C459265" w14:textId="1F50AA0E" w:rsidR="00005AD5" w:rsidRPr="00726D41" w:rsidRDefault="00005AD5" w:rsidP="00005AD5">
      <w:pPr>
        <w:spacing w:after="120"/>
        <w:ind w:right="-342"/>
        <w:rPr>
          <w:rFonts w:ascii="Calibri" w:hAnsi="Calibri" w:cs="Calibri"/>
          <w:szCs w:val="22"/>
        </w:rPr>
      </w:pPr>
      <w:r w:rsidRPr="00F62593">
        <w:t>To be successful in the role, you must thrive under pressure in a fast-paced environment and enjoy working through multiple competing and constantly evolving priorities. Our ideal candidate first and foremost, has a commitment to making a difference for older people trying to access aged care, or for those already in the aged care system.</w:t>
      </w:r>
    </w:p>
    <w:p w14:paraId="34A6FBE7" w14:textId="671B7427" w:rsidR="00D42D3A" w:rsidRPr="00BD4A66" w:rsidRDefault="00AF3B3D" w:rsidP="009E20DC">
      <w:pPr>
        <w:spacing w:before="80" w:after="0"/>
        <w:rPr>
          <w:rFonts w:ascii="Calibri" w:hAnsi="Calibri" w:cs="Calibri"/>
          <w:szCs w:val="22"/>
        </w:rPr>
      </w:pPr>
      <w:r w:rsidRPr="00BD4A66">
        <w:rPr>
          <w:rFonts w:ascii="Calibri" w:hAnsi="Calibri" w:cs="Calibri"/>
          <w:szCs w:val="22"/>
        </w:rPr>
        <w:t xml:space="preserve">Our ideal </w:t>
      </w:r>
      <w:r w:rsidR="00F266F4">
        <w:rPr>
          <w:rFonts w:ascii="Calibri" w:hAnsi="Calibri" w:cs="Calibri"/>
          <w:szCs w:val="22"/>
        </w:rPr>
        <w:t>Manager</w:t>
      </w:r>
      <w:r w:rsidR="00103B58" w:rsidRPr="00BD4A66">
        <w:rPr>
          <w:rFonts w:ascii="Calibri" w:hAnsi="Calibri" w:cs="Calibri"/>
          <w:szCs w:val="22"/>
        </w:rPr>
        <w:t>, Communication and Engagement</w:t>
      </w:r>
      <w:r w:rsidRPr="00BD4A66">
        <w:rPr>
          <w:rFonts w:ascii="Calibri" w:hAnsi="Calibri" w:cs="Calibri"/>
          <w:szCs w:val="22"/>
        </w:rPr>
        <w:t xml:space="preserve"> will have:</w:t>
      </w:r>
    </w:p>
    <w:p w14:paraId="0ED369A3" w14:textId="5853BF0A" w:rsidR="00DE3F39" w:rsidRPr="00BD4A66" w:rsidRDefault="00504E30" w:rsidP="009F7E45">
      <w:pPr>
        <w:pStyle w:val="ListParagraph"/>
        <w:numPr>
          <w:ilvl w:val="0"/>
          <w:numId w:val="27"/>
        </w:numPr>
        <w:spacing w:after="0"/>
        <w:ind w:left="567" w:hanging="567"/>
        <w:contextualSpacing w:val="0"/>
      </w:pPr>
      <w:r w:rsidRPr="00BD4A66">
        <w:t>t</w:t>
      </w:r>
      <w:r w:rsidR="00DE3F39" w:rsidRPr="00BD4A66">
        <w:t xml:space="preserve">ertiary qualifications in media and communication (or similar) and/or relevant experience </w:t>
      </w:r>
      <w:r w:rsidRPr="00BD4A66">
        <w:t>in a similar communication role</w:t>
      </w:r>
      <w:r w:rsidR="00FD7D24" w:rsidRPr="00BD4A66">
        <w:t xml:space="preserve"> </w:t>
      </w:r>
      <w:r w:rsidR="007974AE" w:rsidRPr="00BD4A66">
        <w:t>in the Australian Public Service</w:t>
      </w:r>
      <w:r w:rsidR="00DE3F39" w:rsidRPr="00BD4A66">
        <w:t>.</w:t>
      </w:r>
    </w:p>
    <w:p w14:paraId="7937B0F2" w14:textId="3F90D03F" w:rsidR="00A40293" w:rsidRPr="00BD4A66" w:rsidRDefault="00233A08" w:rsidP="009F7E45">
      <w:pPr>
        <w:pStyle w:val="ListParagraph"/>
        <w:numPr>
          <w:ilvl w:val="0"/>
          <w:numId w:val="27"/>
        </w:numPr>
        <w:spacing w:after="0"/>
        <w:ind w:left="567" w:hanging="567"/>
        <w:contextualSpacing w:val="0"/>
      </w:pPr>
      <w:r w:rsidRPr="00BD4A66">
        <w:t>d</w:t>
      </w:r>
      <w:r w:rsidR="00EB5932" w:rsidRPr="00BD4A66">
        <w:t xml:space="preserve">emonstrated experience in </w:t>
      </w:r>
      <w:r w:rsidR="00702B7D" w:rsidRPr="00BD4A66">
        <w:t>planning, developing, implementing and evaluating communication plans and activities</w:t>
      </w:r>
      <w:r w:rsidR="00673603">
        <w:t xml:space="preserve"> </w:t>
      </w:r>
    </w:p>
    <w:p w14:paraId="6167C285" w14:textId="0B3A8EAF" w:rsidR="00D41997" w:rsidRPr="00BD4A66" w:rsidRDefault="00233A08" w:rsidP="009F7E45">
      <w:pPr>
        <w:pStyle w:val="ListParagraph"/>
        <w:numPr>
          <w:ilvl w:val="0"/>
          <w:numId w:val="27"/>
        </w:numPr>
        <w:spacing w:after="0"/>
        <w:ind w:left="567" w:right="-143" w:hanging="567"/>
        <w:contextualSpacing w:val="0"/>
      </w:pPr>
      <w:r w:rsidRPr="00BD4A66">
        <w:t>excellent writing and editing skills, with the ability to</w:t>
      </w:r>
      <w:r w:rsidR="00010D82">
        <w:t xml:space="preserve"> effectively</w:t>
      </w:r>
      <w:r w:rsidRPr="00BD4A66">
        <w:t xml:space="preserve"> tailor messages </w:t>
      </w:r>
      <w:r w:rsidR="00D41997" w:rsidRPr="00BD4A66">
        <w:t>for specific audiences and channels</w:t>
      </w:r>
    </w:p>
    <w:p w14:paraId="3C57CA2C" w14:textId="330DE68D" w:rsidR="00A10FF9" w:rsidRPr="00BD4A66" w:rsidRDefault="00A10FF9" w:rsidP="009F7E45">
      <w:pPr>
        <w:pStyle w:val="ListParagraph"/>
        <w:numPr>
          <w:ilvl w:val="0"/>
          <w:numId w:val="27"/>
        </w:numPr>
        <w:spacing w:after="0"/>
        <w:ind w:left="567" w:hanging="567"/>
        <w:contextualSpacing w:val="0"/>
      </w:pPr>
      <w:r w:rsidRPr="00BD4A66">
        <w:t>be a team player</w:t>
      </w:r>
      <w:r w:rsidR="00760053" w:rsidRPr="00BD4A66">
        <w:t xml:space="preserve"> with strong </w:t>
      </w:r>
      <w:r w:rsidR="00B96601" w:rsidRPr="00BD4A66">
        <w:t xml:space="preserve">and effective </w:t>
      </w:r>
      <w:r w:rsidR="00CB2724" w:rsidRPr="00BD4A66">
        <w:t xml:space="preserve">relationship </w:t>
      </w:r>
      <w:r w:rsidR="00F572D8" w:rsidRPr="00BD4A66">
        <w:t xml:space="preserve">management </w:t>
      </w:r>
      <w:r w:rsidR="00CB2724" w:rsidRPr="00BD4A66">
        <w:t xml:space="preserve">skills – both with internal colleagues </w:t>
      </w:r>
      <w:r w:rsidR="00B96601" w:rsidRPr="00BD4A66">
        <w:t xml:space="preserve">at all levels of the organisation, </w:t>
      </w:r>
      <w:r w:rsidR="00CB2724" w:rsidRPr="00BD4A66">
        <w:t xml:space="preserve">and external stakeholders </w:t>
      </w:r>
    </w:p>
    <w:p w14:paraId="3962C25F" w14:textId="77777777" w:rsidR="00EC2937" w:rsidRPr="00A55C5A" w:rsidRDefault="00EC2937" w:rsidP="009F7E45">
      <w:pPr>
        <w:spacing w:after="0"/>
        <w:rPr>
          <w:u w:val="single"/>
        </w:rPr>
      </w:pPr>
      <w:r w:rsidRPr="00A55C5A">
        <w:rPr>
          <w:u w:val="single"/>
        </w:rPr>
        <w:t>Highly desirable</w:t>
      </w:r>
    </w:p>
    <w:p w14:paraId="456B1DCB" w14:textId="2E45437C" w:rsidR="00EC2937" w:rsidRDefault="0048393E" w:rsidP="009F7E45">
      <w:pPr>
        <w:pStyle w:val="ListParagraph"/>
        <w:numPr>
          <w:ilvl w:val="0"/>
          <w:numId w:val="27"/>
        </w:numPr>
        <w:spacing w:after="0"/>
        <w:ind w:left="567" w:hanging="567"/>
        <w:contextualSpacing w:val="0"/>
      </w:pPr>
      <w:r w:rsidRPr="00BD4A66">
        <w:t>Experience in the procurement of services for strategic communication purposes.</w:t>
      </w:r>
    </w:p>
    <w:p w14:paraId="32F45449" w14:textId="4FF340A1" w:rsidR="0097619F" w:rsidRPr="00BD4A66" w:rsidRDefault="0097619F" w:rsidP="009F7E45">
      <w:pPr>
        <w:pStyle w:val="ListParagraph"/>
        <w:numPr>
          <w:ilvl w:val="0"/>
          <w:numId w:val="27"/>
        </w:numPr>
        <w:spacing w:after="0"/>
        <w:ind w:left="567" w:hanging="567"/>
        <w:contextualSpacing w:val="0"/>
      </w:pPr>
      <w:r>
        <w:t xml:space="preserve">Experience using data analytics to </w:t>
      </w:r>
      <w:r w:rsidR="00C13BB3">
        <w:t>identify trends and recommend actions to enhance the effectiveness of communication and engagement approaches.</w:t>
      </w:r>
    </w:p>
    <w:p w14:paraId="52B7ED05" w14:textId="10A54C34" w:rsidR="004C3444" w:rsidRPr="009E31C4" w:rsidRDefault="004C3444" w:rsidP="004C3444">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 xml:space="preserve">Integrity and </w:t>
      </w:r>
      <w:r w:rsidR="00BD2693">
        <w:rPr>
          <w:rFonts w:ascii="Calibri" w:eastAsia="Times New Roman" w:hAnsi="Calibri" w:cs="Calibri"/>
          <w:b w:val="0"/>
          <w:bCs/>
          <w:color w:val="78226D"/>
          <w:szCs w:val="40"/>
          <w:lang w:eastAsia="en-AU"/>
        </w:rPr>
        <w:t>w</w:t>
      </w:r>
      <w:r>
        <w:rPr>
          <w:rFonts w:ascii="Calibri" w:eastAsia="Times New Roman" w:hAnsi="Calibri" w:cs="Calibri"/>
          <w:b w:val="0"/>
          <w:bCs/>
          <w:color w:val="78226D"/>
          <w:szCs w:val="40"/>
          <w:lang w:eastAsia="en-AU"/>
        </w:rPr>
        <w:t>ork health and safety</w:t>
      </w:r>
    </w:p>
    <w:p w14:paraId="595274E4" w14:textId="77777777" w:rsidR="008734EE" w:rsidRDefault="008734EE" w:rsidP="008734EE">
      <w:pPr>
        <w:spacing w:before="120" w:after="60"/>
      </w:pPr>
      <w:r>
        <w:t>T</w:t>
      </w:r>
      <w:r w:rsidRPr="00656842">
        <w:t>he APS acts with integrity and fairness and is accountable and transparent in everything it does. This will build public trust and strengthen standards of integrity in our federal government.</w:t>
      </w:r>
      <w:r>
        <w:t xml:space="preserve"> As a public servant at OIGAC the successful applicant will be expected to</w:t>
      </w:r>
      <w:r w:rsidRPr="00E32B93">
        <w:t xml:space="preserve"> act with and champion integrity; </w:t>
      </w:r>
      <w:r>
        <w:t>and be</w:t>
      </w:r>
      <w:r w:rsidRPr="00E32B93">
        <w:t xml:space="preserve"> stewards of the public service</w:t>
      </w:r>
      <w:r>
        <w:t>.</w:t>
      </w:r>
    </w:p>
    <w:p w14:paraId="4B5B4750" w14:textId="77777777" w:rsidR="008734EE" w:rsidRDefault="008734EE" w:rsidP="008734EE">
      <w:pPr>
        <w:spacing w:after="60"/>
      </w:pPr>
      <w:r w:rsidRPr="0014672E">
        <w:t>The Work Health and Safety (WHS) Act requires employers, managers and employees to contribute to a safe and healthy work environment.</w:t>
      </w:r>
      <w:r>
        <w:t xml:space="preserve"> Employees at OIGAC work collaboratively to ensure we comply with our work health and safety obligations.</w:t>
      </w:r>
    </w:p>
    <w:p w14:paraId="07CBA4E7" w14:textId="77777777" w:rsidR="008734EE" w:rsidRDefault="008734EE" w:rsidP="008734EE">
      <w:pPr>
        <w:spacing w:after="60"/>
      </w:pPr>
      <w:r>
        <w:t xml:space="preserve">OIGAC works hard to </w:t>
      </w:r>
      <w:r w:rsidRPr="00C7746F">
        <w:t>support a</w:t>
      </w:r>
      <w:r>
        <w:t xml:space="preserve">n organisation-wide </w:t>
      </w:r>
      <w:r w:rsidRPr="00C7746F">
        <w:t>approach to building and sustaining a positive</w:t>
      </w:r>
      <w:r>
        <w:t>, psychologically safe</w:t>
      </w:r>
      <w:r w:rsidRPr="00C7746F">
        <w:t xml:space="preserve"> and healthy work environment.</w:t>
      </w:r>
    </w:p>
    <w:p w14:paraId="247F6128" w14:textId="77777777" w:rsidR="0064244A" w:rsidRPr="008F4A34" w:rsidRDefault="0064244A" w:rsidP="0064244A">
      <w:pPr>
        <w:pStyle w:val="Heading2"/>
        <w:pBdr>
          <w:bottom w:val="single" w:sz="4" w:space="1" w:color="78226D"/>
        </w:pBdr>
        <w:spacing w:before="240"/>
        <w:rPr>
          <w:rFonts w:ascii="Calibri" w:eastAsia="Times New Roman" w:hAnsi="Calibri" w:cs="Calibri"/>
          <w:b w:val="0"/>
          <w:bCs/>
          <w:color w:val="78226D"/>
          <w:szCs w:val="40"/>
          <w:lang w:eastAsia="en-AU"/>
        </w:rPr>
      </w:pPr>
      <w:r w:rsidRPr="008F4A34">
        <w:rPr>
          <w:rFonts w:ascii="Calibri" w:eastAsia="Times New Roman" w:hAnsi="Calibri" w:cs="Calibri"/>
          <w:b w:val="0"/>
          <w:bCs/>
          <w:color w:val="78226D"/>
          <w:szCs w:val="40"/>
          <w:lang w:eastAsia="en-AU"/>
        </w:rPr>
        <w:t>Inclusion and diversity</w:t>
      </w:r>
    </w:p>
    <w:p w14:paraId="523056C8" w14:textId="2F5C2534" w:rsidR="00425452" w:rsidRDefault="00451163" w:rsidP="00425452">
      <w:pPr>
        <w:spacing w:before="240"/>
        <w:rPr>
          <w:rFonts w:ascii="Calibri" w:hAnsi="Calibri" w:cs="Calibri"/>
          <w:szCs w:val="22"/>
        </w:rPr>
      </w:pPr>
      <w:r>
        <w:rPr>
          <w:rFonts w:ascii="Calibri" w:hAnsi="Calibri" w:cs="Calibri"/>
          <w:szCs w:val="22"/>
        </w:rPr>
        <w:t>The OIGAC supports</w:t>
      </w:r>
      <w:r w:rsidRPr="00BA48A6">
        <w:rPr>
          <w:rFonts w:ascii="Calibri" w:hAnsi="Calibri" w:cs="Calibri"/>
          <w:szCs w:val="22"/>
        </w:rPr>
        <w:t xml:space="preserve"> inclusiveness and encourage</w:t>
      </w:r>
      <w:r>
        <w:rPr>
          <w:rFonts w:ascii="Calibri" w:hAnsi="Calibri" w:cs="Calibri"/>
          <w:szCs w:val="22"/>
        </w:rPr>
        <w:t>s</w:t>
      </w:r>
      <w:r w:rsidRPr="00BA48A6">
        <w:rPr>
          <w:rFonts w:ascii="Calibri" w:hAnsi="Calibri" w:cs="Calibri"/>
          <w:szCs w:val="22"/>
        </w:rPr>
        <w:t xml:space="preserve"> all employees regardless of their gender, cultural background, disability, sexual orientation, or age to bring their authentic self to work.</w:t>
      </w:r>
      <w:r>
        <w:rPr>
          <w:rFonts w:ascii="Calibri" w:hAnsi="Calibri" w:cs="Calibri"/>
          <w:szCs w:val="22"/>
        </w:rPr>
        <w:t xml:space="preserve"> </w:t>
      </w:r>
      <w:r w:rsidR="00425452">
        <w:rPr>
          <w:rFonts w:ascii="Calibri" w:hAnsi="Calibri" w:cs="Calibri"/>
          <w:szCs w:val="22"/>
        </w:rPr>
        <w:t>We</w:t>
      </w:r>
      <w:r w:rsidR="00425452" w:rsidRPr="00E01A82">
        <w:rPr>
          <w:rFonts w:ascii="Calibri" w:hAnsi="Calibri" w:cs="Calibri"/>
          <w:szCs w:val="22"/>
        </w:rPr>
        <w:t xml:space="preserve"> foster a workplace where </w:t>
      </w:r>
      <w:r w:rsidR="00425452">
        <w:rPr>
          <w:rFonts w:ascii="Calibri" w:hAnsi="Calibri" w:cs="Calibri"/>
          <w:szCs w:val="22"/>
        </w:rPr>
        <w:t>our people</w:t>
      </w:r>
      <w:r w:rsidR="00425452" w:rsidRPr="00E01A82">
        <w:rPr>
          <w:rFonts w:ascii="Calibri" w:hAnsi="Calibri" w:cs="Calibri"/>
          <w:szCs w:val="22"/>
        </w:rPr>
        <w:t xml:space="preserve"> feel valued </w:t>
      </w:r>
      <w:r w:rsidR="00425452">
        <w:rPr>
          <w:rFonts w:ascii="Calibri" w:hAnsi="Calibri" w:cs="Calibri"/>
          <w:szCs w:val="22"/>
        </w:rPr>
        <w:t>to</w:t>
      </w:r>
      <w:r w:rsidR="00425452" w:rsidRPr="00E01A82">
        <w:rPr>
          <w:rFonts w:ascii="Calibri" w:hAnsi="Calibri" w:cs="Calibri"/>
          <w:szCs w:val="22"/>
        </w:rPr>
        <w:t xml:space="preserve"> participate fully at work. We embrace the variety of experiences, skills and perspectives that people bring to the workplace</w:t>
      </w:r>
      <w:r w:rsidR="00425452">
        <w:rPr>
          <w:rFonts w:ascii="Calibri" w:hAnsi="Calibri" w:cs="Calibri"/>
          <w:szCs w:val="22"/>
        </w:rPr>
        <w:t>.</w:t>
      </w:r>
    </w:p>
    <w:p w14:paraId="1400420E" w14:textId="77777777" w:rsidR="00FF282E" w:rsidRDefault="00FF282E" w:rsidP="00FF282E">
      <w:pPr>
        <w:spacing w:before="240"/>
        <w:rPr>
          <w:rFonts w:ascii="Calibri" w:hAnsi="Calibri" w:cs="Calibri"/>
        </w:rPr>
      </w:pPr>
      <w:r w:rsidRPr="3EB8422D">
        <w:rPr>
          <w:rFonts w:ascii="Calibri" w:hAnsi="Calibri" w:cs="Calibri"/>
        </w:rPr>
        <w:t xml:space="preserve">We value the contribution that a diverse workforce brings and encourage applications from people with diverse experience and backgrounds including Aboriginal and Torres Strait Islander people, LGBTQIA+ individuals, people from culturally and linguistically diverse backgrounds, mature age individuals, and people with disability. </w:t>
      </w:r>
    </w:p>
    <w:p w14:paraId="3071E99B" w14:textId="088E8FFE" w:rsidR="0064244A" w:rsidRPr="006D6C84" w:rsidRDefault="00AE4050" w:rsidP="0064244A">
      <w:pPr>
        <w:pStyle w:val="Heading2"/>
        <w:pBdr>
          <w:bottom w:val="single" w:sz="4" w:space="1" w:color="78226D"/>
        </w:pBdr>
        <w:spacing w:before="240"/>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lastRenderedPageBreak/>
        <w:t>W</w:t>
      </w:r>
      <w:r w:rsidR="0064244A" w:rsidRPr="006D6C84">
        <w:rPr>
          <w:rFonts w:ascii="Calibri" w:eastAsia="Times New Roman" w:hAnsi="Calibri" w:cs="Calibri"/>
          <w:b w:val="0"/>
          <w:bCs/>
          <w:color w:val="78226D"/>
          <w:szCs w:val="40"/>
          <w:lang w:eastAsia="en-AU"/>
        </w:rPr>
        <w:t>ellbeing</w:t>
      </w:r>
    </w:p>
    <w:p w14:paraId="1D1BA8E4" w14:textId="77777777" w:rsidR="0064244A" w:rsidRDefault="0064244A" w:rsidP="000C2C70">
      <w:pPr>
        <w:spacing w:before="80" w:after="0"/>
        <w:ind w:right="-143"/>
        <w:rPr>
          <w:rFonts w:ascii="Calibri" w:hAnsi="Calibri" w:cs="Calibri"/>
          <w:szCs w:val="22"/>
        </w:rPr>
      </w:pPr>
      <w:r w:rsidRPr="006D6C84">
        <w:rPr>
          <w:rFonts w:ascii="Calibri" w:hAnsi="Calibri" w:cs="Calibri"/>
          <w:szCs w:val="22"/>
        </w:rPr>
        <w:t xml:space="preserve">The Office of the Inspector-General of Aged Care is committed to the health, safety and wellbeing of those who work for, and with us. </w:t>
      </w:r>
      <w:r>
        <w:rPr>
          <w:rFonts w:ascii="Calibri" w:hAnsi="Calibri" w:cs="Calibri"/>
          <w:szCs w:val="22"/>
        </w:rPr>
        <w:t>Our people and t</w:t>
      </w:r>
      <w:r w:rsidRPr="006D6C84">
        <w:rPr>
          <w:rFonts w:ascii="Calibri" w:hAnsi="Calibri" w:cs="Calibri"/>
          <w:szCs w:val="22"/>
        </w:rPr>
        <w:t xml:space="preserve">hose who work </w:t>
      </w:r>
      <w:r>
        <w:rPr>
          <w:rFonts w:ascii="Calibri" w:hAnsi="Calibri" w:cs="Calibri"/>
          <w:szCs w:val="22"/>
        </w:rPr>
        <w:t>with</w:t>
      </w:r>
      <w:r w:rsidRPr="006D6C84">
        <w:rPr>
          <w:rFonts w:ascii="Calibri" w:hAnsi="Calibri" w:cs="Calibri"/>
          <w:szCs w:val="22"/>
        </w:rPr>
        <w:t xml:space="preserve"> us are expected to share this commitment</w:t>
      </w:r>
      <w:r>
        <w:rPr>
          <w:rFonts w:ascii="Calibri" w:hAnsi="Calibri" w:cs="Calibri"/>
          <w:szCs w:val="22"/>
        </w:rPr>
        <w:t xml:space="preserve"> to safety and wellbeing</w:t>
      </w:r>
      <w:r w:rsidRPr="006D6C84">
        <w:rPr>
          <w:rFonts w:ascii="Calibri" w:hAnsi="Calibri" w:cs="Calibri"/>
          <w:szCs w:val="22"/>
        </w:rPr>
        <w:t>.</w:t>
      </w:r>
    </w:p>
    <w:p w14:paraId="492AF48A" w14:textId="77777777" w:rsidR="0064244A" w:rsidRDefault="0064244A" w:rsidP="0064244A">
      <w:pPr>
        <w:spacing w:before="80" w:after="0"/>
        <w:rPr>
          <w:rFonts w:ascii="Calibri" w:hAnsi="Calibri" w:cs="Calibri"/>
          <w:szCs w:val="22"/>
        </w:rPr>
      </w:pPr>
      <w:r w:rsidRPr="006D6C84">
        <w:rPr>
          <w:rFonts w:ascii="Calibri" w:hAnsi="Calibri" w:cs="Calibri"/>
          <w:szCs w:val="22"/>
        </w:rPr>
        <w:t>Some workers in this agency may be exposed to potentially distressing material. The degree of exposure to this material varies depending on the specific role. We encourage you to consider your personal circumstances and wellbeing when applying. If you have any concerns, please speak to the contact officer before submitting your application.</w:t>
      </w:r>
    </w:p>
    <w:p w14:paraId="2F352B77" w14:textId="29771EAF" w:rsidR="006F6648" w:rsidRPr="002C72A0" w:rsidRDefault="006F6648" w:rsidP="00C52563">
      <w:pPr>
        <w:pStyle w:val="Heading2"/>
        <w:pBdr>
          <w:bottom w:val="single" w:sz="4" w:space="1" w:color="78226D"/>
        </w:pBdr>
        <w:spacing w:before="240"/>
        <w:rPr>
          <w:rFonts w:ascii="Calibri" w:eastAsia="Times New Roman" w:hAnsi="Calibri" w:cs="Calibri"/>
          <w:b w:val="0"/>
          <w:bCs/>
          <w:color w:val="78226D"/>
          <w:szCs w:val="40"/>
          <w:lang w:eastAsia="en-AU"/>
        </w:rPr>
      </w:pPr>
      <w:r w:rsidRPr="002C72A0">
        <w:rPr>
          <w:rFonts w:ascii="Calibri" w:eastAsia="Times New Roman" w:hAnsi="Calibri" w:cs="Calibri"/>
          <w:b w:val="0"/>
          <w:bCs/>
          <w:color w:val="78226D"/>
          <w:szCs w:val="40"/>
          <w:lang w:eastAsia="en-AU"/>
        </w:rPr>
        <w:t>Eligibility</w:t>
      </w:r>
    </w:p>
    <w:p w14:paraId="25D15291" w14:textId="77777777" w:rsidR="006F6648" w:rsidRDefault="006F6648" w:rsidP="004F77CB">
      <w:pPr>
        <w:spacing w:before="120" w:after="120"/>
      </w:pPr>
      <w:r>
        <w:t>To be eligible for employment in the OIGAC applicants must be Australian citizens.</w:t>
      </w:r>
    </w:p>
    <w:p w14:paraId="6AC4321A" w14:textId="77777777" w:rsidR="008F6CB0" w:rsidRDefault="008F6CB0" w:rsidP="008F6CB0">
      <w:pPr>
        <w:spacing w:after="0"/>
      </w:pPr>
      <w:r>
        <w:t>General suitability for employment will be assessed through pre</w:t>
      </w:r>
      <w:r>
        <w:noBreakHyphen/>
        <w:t>employment checks, such as:</w:t>
      </w:r>
    </w:p>
    <w:p w14:paraId="33F86BCA" w14:textId="77777777" w:rsidR="00BD4DBA" w:rsidRDefault="00BD4DBA" w:rsidP="00BD4DBA">
      <w:pPr>
        <w:pStyle w:val="ListParagraph"/>
        <w:numPr>
          <w:ilvl w:val="0"/>
          <w:numId w:val="27"/>
        </w:numPr>
        <w:spacing w:after="0"/>
        <w:ind w:left="567" w:hanging="567"/>
        <w:contextualSpacing w:val="0"/>
      </w:pPr>
      <w:r>
        <w:t>proof of Australian citizenship and identity check</w:t>
      </w:r>
    </w:p>
    <w:p w14:paraId="5C4BE7BE" w14:textId="77777777" w:rsidR="00BD4DBA" w:rsidRDefault="00BD4DBA" w:rsidP="00BD4DBA">
      <w:pPr>
        <w:pStyle w:val="ListParagraph"/>
        <w:numPr>
          <w:ilvl w:val="0"/>
          <w:numId w:val="27"/>
        </w:numPr>
        <w:spacing w:after="0"/>
        <w:ind w:left="567" w:hanging="567"/>
        <w:contextualSpacing w:val="0"/>
      </w:pPr>
      <w:r>
        <w:t>satisfactory completion of an Australian Federal Police criminal history check</w:t>
      </w:r>
    </w:p>
    <w:p w14:paraId="6706492D" w14:textId="77777777" w:rsidR="00BD4DBA" w:rsidRDefault="00BD4DBA" w:rsidP="00BD4DBA">
      <w:pPr>
        <w:pStyle w:val="ListParagraph"/>
        <w:numPr>
          <w:ilvl w:val="0"/>
          <w:numId w:val="27"/>
        </w:numPr>
        <w:spacing w:after="0"/>
        <w:ind w:left="567" w:hanging="567"/>
        <w:contextualSpacing w:val="0"/>
      </w:pPr>
      <w:r>
        <w:t>a Working with Children and Vulnerable People check (where required)</w:t>
      </w:r>
    </w:p>
    <w:p w14:paraId="7732256D" w14:textId="77777777" w:rsidR="00BD4DBA" w:rsidRDefault="00BD4DBA" w:rsidP="00BD4DBA">
      <w:pPr>
        <w:pStyle w:val="ListParagraph"/>
        <w:numPr>
          <w:ilvl w:val="0"/>
          <w:numId w:val="27"/>
        </w:numPr>
        <w:spacing w:after="0"/>
        <w:ind w:left="567" w:hanging="567"/>
        <w:contextualSpacing w:val="0"/>
      </w:pPr>
      <w:r>
        <w:t>completion of a medical declaration and pre-employment medical (where required)</w:t>
      </w:r>
    </w:p>
    <w:p w14:paraId="59D2BDE2" w14:textId="77777777" w:rsidR="00BD4DBA" w:rsidRDefault="00BD4DBA" w:rsidP="00BD4DBA">
      <w:pPr>
        <w:pStyle w:val="ListParagraph"/>
        <w:numPr>
          <w:ilvl w:val="0"/>
          <w:numId w:val="27"/>
        </w:numPr>
        <w:spacing w:after="120"/>
        <w:ind w:left="567" w:hanging="567"/>
        <w:contextualSpacing w:val="0"/>
      </w:pPr>
      <w:r>
        <w:t xml:space="preserve">evidence of relevant qualifications. </w:t>
      </w:r>
    </w:p>
    <w:p w14:paraId="6D3AC99C" w14:textId="77777777" w:rsidR="006E0C7C" w:rsidRPr="00A7626C" w:rsidRDefault="006E0C7C" w:rsidP="006E0C7C">
      <w:pPr>
        <w:pStyle w:val="Heading2"/>
        <w:pBdr>
          <w:bottom w:val="single" w:sz="4" w:space="1" w:color="78226D"/>
        </w:pBdr>
        <w:rPr>
          <w:rFonts w:ascii="Calibri" w:eastAsia="Times New Roman" w:hAnsi="Calibri" w:cs="Calibri"/>
          <w:b w:val="0"/>
          <w:bCs/>
          <w:color w:val="78226D"/>
          <w:szCs w:val="40"/>
          <w:lang w:eastAsia="en-AU"/>
        </w:rPr>
      </w:pPr>
      <w:r>
        <w:rPr>
          <w:rFonts w:ascii="Calibri" w:eastAsia="Times New Roman" w:hAnsi="Calibri" w:cs="Calibri"/>
          <w:b w:val="0"/>
          <w:bCs/>
          <w:color w:val="78226D"/>
          <w:szCs w:val="40"/>
          <w:lang w:eastAsia="en-AU"/>
        </w:rPr>
        <w:t>C</w:t>
      </w:r>
      <w:r w:rsidRPr="00A7626C">
        <w:rPr>
          <w:rFonts w:ascii="Calibri" w:eastAsia="Times New Roman" w:hAnsi="Calibri" w:cs="Calibri"/>
          <w:b w:val="0"/>
          <w:bCs/>
          <w:color w:val="78226D"/>
          <w:szCs w:val="40"/>
          <w:lang w:eastAsia="en-AU"/>
        </w:rPr>
        <w:t>onduct in the workplace</w:t>
      </w:r>
    </w:p>
    <w:p w14:paraId="03555000" w14:textId="77777777" w:rsidR="006E0C7C" w:rsidRDefault="006E0C7C" w:rsidP="006E0C7C">
      <w:pPr>
        <w:spacing w:before="120"/>
      </w:pPr>
      <w:r w:rsidRPr="00F34E02">
        <w:t xml:space="preserve">All Commonwealth employees must comply with the requirements of the </w:t>
      </w:r>
      <w:r w:rsidRPr="00A7626C">
        <w:rPr>
          <w:i/>
          <w:iCs/>
        </w:rPr>
        <w:t>Public Service Act 1999</w:t>
      </w:r>
      <w:r w:rsidRPr="00F34E02">
        <w:t>, including the Australian Public Service (APS) Values, APS Employment Principles and the APS Code of Conduct</w:t>
      </w:r>
      <w:r>
        <w:t>, which outline</w:t>
      </w:r>
      <w:r w:rsidRPr="00F34E02">
        <w:t xml:space="preserve"> the type of behaviour and conduct expected of employees.</w:t>
      </w:r>
    </w:p>
    <w:p w14:paraId="7AEAB9E2" w14:textId="7848807A" w:rsidR="006E0C7C" w:rsidRDefault="006E0C7C" w:rsidP="006E0C7C">
      <w:pPr>
        <w:spacing w:before="120"/>
      </w:pPr>
      <w:r>
        <w:t xml:space="preserve">Refer to </w:t>
      </w:r>
      <w:hyperlink r:id="rId12" w:anchor=":~:text=A%20breach%20of%20the%20Code%20constitutes%20misconduct%2C%20and,Agency%20Head%20under%20subsection%2015%283%29%20of%20the%20Act." w:history="1">
        <w:r w:rsidRPr="00EE45D8">
          <w:rPr>
            <w:rStyle w:val="Hyperlink"/>
          </w:rPr>
          <w:t>Procedures for determining breaches of the APS Code of Conduct and for determining sanctions</w:t>
        </w:r>
      </w:hyperlink>
      <w:r>
        <w:t>.</w:t>
      </w:r>
    </w:p>
    <w:p w14:paraId="0C644367" w14:textId="5893E99D" w:rsidR="002C72A0" w:rsidRPr="002C72A0" w:rsidRDefault="002C72A0" w:rsidP="002C72A0">
      <w:pPr>
        <w:pStyle w:val="Heading2"/>
        <w:pBdr>
          <w:bottom w:val="single" w:sz="4" w:space="1" w:color="78226D"/>
        </w:pBdr>
        <w:rPr>
          <w:rFonts w:ascii="Calibri" w:eastAsia="Times New Roman" w:hAnsi="Calibri" w:cs="Calibri"/>
          <w:b w:val="0"/>
          <w:bCs/>
          <w:color w:val="78226D"/>
          <w:szCs w:val="40"/>
          <w:lang w:eastAsia="en-AU"/>
        </w:rPr>
      </w:pPr>
      <w:r w:rsidRPr="002C72A0">
        <w:rPr>
          <w:rFonts w:ascii="Calibri" w:eastAsia="Times New Roman" w:hAnsi="Calibri" w:cs="Calibri"/>
          <w:b w:val="0"/>
          <w:bCs/>
          <w:color w:val="78226D"/>
          <w:szCs w:val="40"/>
          <w:lang w:eastAsia="en-AU"/>
        </w:rPr>
        <w:t xml:space="preserve">RecruitAbility </w:t>
      </w:r>
    </w:p>
    <w:p w14:paraId="3D04BB54" w14:textId="7015DADF" w:rsidR="00F50502" w:rsidRDefault="00530E0E" w:rsidP="000C2C70">
      <w:pPr>
        <w:spacing w:before="120"/>
      </w:pPr>
      <w:r>
        <w:t>The Recruitability</w:t>
      </w:r>
      <w:r w:rsidRPr="002C72A0">
        <w:t xml:space="preserve"> scheme</w:t>
      </w:r>
      <w:r>
        <w:t>, that</w:t>
      </w:r>
      <w:r w:rsidRPr="002C72A0">
        <w:t xml:space="preserve"> </w:t>
      </w:r>
      <w:r w:rsidRPr="00D0474B">
        <w:t>support</w:t>
      </w:r>
      <w:r>
        <w:t>s</w:t>
      </w:r>
      <w:r w:rsidRPr="00D0474B">
        <w:t xml:space="preserve"> the increased representation of people with disability in the APS</w:t>
      </w:r>
      <w:r>
        <w:t xml:space="preserve">, </w:t>
      </w:r>
      <w:r w:rsidR="001A2AE3" w:rsidRPr="001A2AE3">
        <w:t>applies to this vacancy. Under RecruitAbility you will be invited to participate in further assessment activity for the vacancy if you choose to apply under RecruitAbility; declare you have a disability; and meet the minimum requirements for the position.</w:t>
      </w:r>
      <w:r w:rsidR="000C2C70">
        <w:t xml:space="preserve"> </w:t>
      </w:r>
      <w:r w:rsidR="002C72A0" w:rsidRPr="002C72A0">
        <w:t>Merit remains the basis for engagement and promotion.</w:t>
      </w:r>
      <w:r w:rsidR="000C2C70">
        <w:t xml:space="preserve"> </w:t>
      </w:r>
      <w:r w:rsidR="00464335">
        <w:t>Refer</w:t>
      </w:r>
      <w:r w:rsidR="000C2C70">
        <w:t xml:space="preserve">: </w:t>
      </w:r>
      <w:hyperlink r:id="rId13" w:history="1">
        <w:r w:rsidR="000C2C70" w:rsidRPr="00D700DB">
          <w:rPr>
            <w:rStyle w:val="Hyperlink"/>
          </w:rPr>
          <w:t>https://www.apsc.gov.au/recruitability</w:t>
        </w:r>
      </w:hyperlink>
      <w:r w:rsidR="00F50502" w:rsidRPr="00F50502">
        <w:t>.</w:t>
      </w:r>
    </w:p>
    <w:p w14:paraId="1C50255B" w14:textId="2AF4E774" w:rsidR="00391DB8" w:rsidRPr="008C02D8" w:rsidRDefault="00391DB8" w:rsidP="008C02D8">
      <w:pPr>
        <w:pStyle w:val="Heading2"/>
        <w:pBdr>
          <w:bottom w:val="single" w:sz="4" w:space="1" w:color="78226D"/>
        </w:pBdr>
        <w:rPr>
          <w:rFonts w:ascii="Calibri" w:eastAsia="Times New Roman" w:hAnsi="Calibri" w:cs="Calibri"/>
          <w:b w:val="0"/>
          <w:bCs/>
          <w:color w:val="78226D"/>
          <w:szCs w:val="40"/>
          <w:lang w:eastAsia="en-AU"/>
        </w:rPr>
      </w:pPr>
      <w:r w:rsidRPr="008C02D8">
        <w:rPr>
          <w:rFonts w:ascii="Calibri" w:eastAsia="Times New Roman" w:hAnsi="Calibri" w:cs="Calibri"/>
          <w:b w:val="0"/>
          <w:bCs/>
          <w:color w:val="78226D"/>
          <w:szCs w:val="40"/>
          <w:lang w:eastAsia="en-AU"/>
        </w:rPr>
        <w:t xml:space="preserve">How to </w:t>
      </w:r>
      <w:r w:rsidR="00A609CC" w:rsidRPr="008C02D8">
        <w:rPr>
          <w:rFonts w:ascii="Calibri" w:eastAsia="Times New Roman" w:hAnsi="Calibri" w:cs="Calibri"/>
          <w:b w:val="0"/>
          <w:bCs/>
          <w:color w:val="78226D"/>
          <w:szCs w:val="40"/>
          <w:lang w:eastAsia="en-AU"/>
        </w:rPr>
        <w:t>a</w:t>
      </w:r>
      <w:r w:rsidRPr="008C02D8">
        <w:rPr>
          <w:rFonts w:ascii="Calibri" w:eastAsia="Times New Roman" w:hAnsi="Calibri" w:cs="Calibri"/>
          <w:b w:val="0"/>
          <w:bCs/>
          <w:color w:val="78226D"/>
          <w:szCs w:val="40"/>
          <w:lang w:eastAsia="en-AU"/>
        </w:rPr>
        <w:t>pply</w:t>
      </w:r>
    </w:p>
    <w:p w14:paraId="4898591E" w14:textId="394C88F3" w:rsidR="00BE1F49" w:rsidRDefault="00EC7C55" w:rsidP="00A63F5A">
      <w:pPr>
        <w:spacing w:before="160"/>
      </w:pPr>
      <w:r>
        <w:t>E</w:t>
      </w:r>
      <w:r w:rsidR="00BE1F49">
        <w:t>mail</w:t>
      </w:r>
      <w:r>
        <w:t xml:space="preserve"> you</w:t>
      </w:r>
      <w:r w:rsidR="5A1B1C84">
        <w:t>r</w:t>
      </w:r>
      <w:r>
        <w:t xml:space="preserve"> application</w:t>
      </w:r>
      <w:r w:rsidR="00BE1F49">
        <w:t xml:space="preserve"> to </w:t>
      </w:r>
      <w:hyperlink r:id="rId14">
        <w:r w:rsidR="00BE1F49" w:rsidRPr="6A1383CF">
          <w:rPr>
            <w:rStyle w:val="Hyperlink"/>
            <w:b/>
            <w:bCs/>
          </w:rPr>
          <w:t>jobs@igac.gov.au</w:t>
        </w:r>
      </w:hyperlink>
      <w:r w:rsidR="00BE1F49">
        <w:t>,</w:t>
      </w:r>
      <w:r>
        <w:t xml:space="preserve"> </w:t>
      </w:r>
      <w:r w:rsidR="009015CD">
        <w:t>by</w:t>
      </w:r>
      <w:r w:rsidR="00A63F5A">
        <w:t>:</w:t>
      </w:r>
      <w:r w:rsidR="00BE1F49">
        <w:t xml:space="preserve"> </w:t>
      </w:r>
      <w:r w:rsidR="00BE1F49" w:rsidRPr="00A63F5A">
        <w:rPr>
          <w:rFonts w:ascii="Calibri" w:hAnsi="Calibri" w:cs="Calibri"/>
          <w:b/>
          <w:bCs/>
          <w:color w:val="78226D" w:themeColor="accent4"/>
        </w:rPr>
        <w:t>11.</w:t>
      </w:r>
      <w:r w:rsidR="00390F78" w:rsidRPr="00A63F5A">
        <w:rPr>
          <w:rFonts w:ascii="Calibri" w:hAnsi="Calibri" w:cs="Calibri"/>
          <w:b/>
          <w:bCs/>
          <w:color w:val="78226D" w:themeColor="accent4"/>
        </w:rPr>
        <w:t>30</w:t>
      </w:r>
      <w:r w:rsidR="00BE1F49" w:rsidRPr="00A63F5A">
        <w:rPr>
          <w:rFonts w:ascii="Calibri" w:hAnsi="Calibri" w:cs="Calibri"/>
          <w:b/>
          <w:bCs/>
          <w:color w:val="78226D" w:themeColor="accent4"/>
        </w:rPr>
        <w:t xml:space="preserve">pm (AEST) on </w:t>
      </w:r>
      <w:r w:rsidR="00000753">
        <w:rPr>
          <w:rFonts w:ascii="Calibri" w:hAnsi="Calibri" w:cs="Calibri"/>
          <w:b/>
          <w:bCs/>
          <w:color w:val="78226D" w:themeColor="accent4"/>
        </w:rPr>
        <w:t>MONDAY 6 APRIL</w:t>
      </w:r>
      <w:r w:rsidR="00A40B31" w:rsidRPr="00A63F5A">
        <w:rPr>
          <w:rFonts w:ascii="Calibri" w:hAnsi="Calibri" w:cs="Calibri"/>
          <w:b/>
          <w:bCs/>
          <w:color w:val="78226D" w:themeColor="accent4"/>
        </w:rPr>
        <w:t xml:space="preserve"> </w:t>
      </w:r>
      <w:r w:rsidR="00CF5AA3" w:rsidRPr="00A63F5A">
        <w:rPr>
          <w:rFonts w:ascii="Calibri" w:hAnsi="Calibri" w:cs="Calibri"/>
          <w:b/>
          <w:bCs/>
          <w:color w:val="78226D" w:themeColor="accent4"/>
        </w:rPr>
        <w:t>2026</w:t>
      </w:r>
      <w:r w:rsidR="00BE1F49" w:rsidRPr="00A63F5A">
        <w:t>.</w:t>
      </w:r>
    </w:p>
    <w:p w14:paraId="179FAF3D" w14:textId="1B545647" w:rsidR="00BE1F49" w:rsidRDefault="004A0554" w:rsidP="00464335">
      <w:pPr>
        <w:spacing w:after="0"/>
      </w:pPr>
      <w:r>
        <w:t>Your a</w:t>
      </w:r>
      <w:r w:rsidR="00BE1F49">
        <w:t>pplication must include:</w:t>
      </w:r>
    </w:p>
    <w:p w14:paraId="19303846" w14:textId="43341394" w:rsidR="00A609CC" w:rsidRDefault="001232B3" w:rsidP="00464335">
      <w:pPr>
        <w:pStyle w:val="ListParagraph"/>
        <w:numPr>
          <w:ilvl w:val="0"/>
          <w:numId w:val="28"/>
        </w:numPr>
        <w:spacing w:after="0"/>
        <w:ind w:left="567" w:hanging="567"/>
        <w:contextualSpacing w:val="0"/>
      </w:pPr>
      <w:r>
        <w:t>OIGAC application cover page</w:t>
      </w:r>
    </w:p>
    <w:p w14:paraId="64127ABE" w14:textId="13117C67" w:rsidR="00BE1F49" w:rsidRDefault="00EC7C55" w:rsidP="00464335">
      <w:pPr>
        <w:pStyle w:val="ListParagraph"/>
        <w:numPr>
          <w:ilvl w:val="0"/>
          <w:numId w:val="28"/>
        </w:numPr>
        <w:spacing w:after="0"/>
        <w:ind w:left="567" w:hanging="567"/>
        <w:contextualSpacing w:val="0"/>
      </w:pPr>
      <w:r>
        <w:t>Your</w:t>
      </w:r>
      <w:r w:rsidR="00BE1F49" w:rsidRPr="00AB6F10">
        <w:t xml:space="preserve"> </w:t>
      </w:r>
      <w:r w:rsidR="00BE1F49">
        <w:t xml:space="preserve">current </w:t>
      </w:r>
      <w:r w:rsidR="00BE1F49" w:rsidRPr="00AB6F10">
        <w:t xml:space="preserve">resume (maximum </w:t>
      </w:r>
      <w:r w:rsidR="00B44945">
        <w:t>4</w:t>
      </w:r>
      <w:r w:rsidR="00BE1F49" w:rsidRPr="00AB6F10">
        <w:t xml:space="preserve"> pages)</w:t>
      </w:r>
      <w:r w:rsidR="00BE1F49">
        <w:t xml:space="preserve"> which outlines your experience and qualifications</w:t>
      </w:r>
      <w:r w:rsidR="00A609CC">
        <w:t>.</w:t>
      </w:r>
    </w:p>
    <w:p w14:paraId="33FBC515" w14:textId="4C51CAE3" w:rsidR="00BE1F49" w:rsidRDefault="00EC7C55" w:rsidP="00464335">
      <w:pPr>
        <w:pStyle w:val="ListParagraph"/>
        <w:numPr>
          <w:ilvl w:val="0"/>
          <w:numId w:val="28"/>
        </w:numPr>
        <w:spacing w:after="0"/>
        <w:ind w:left="567" w:hanging="567"/>
        <w:contextualSpacing w:val="0"/>
      </w:pPr>
      <w:r>
        <w:t>Your</w:t>
      </w:r>
      <w:r w:rsidR="00BE1F49" w:rsidRPr="00AB6F10">
        <w:t xml:space="preserve"> pitch (maximum </w:t>
      </w:r>
      <w:r w:rsidR="004A0554">
        <w:t>750 words</w:t>
      </w:r>
      <w:r w:rsidR="00BE1F49" w:rsidRPr="00AB6F10">
        <w:t xml:space="preserve">) </w:t>
      </w:r>
      <w:r w:rsidR="000C225A">
        <w:t xml:space="preserve">with reference to </w:t>
      </w:r>
      <w:r w:rsidR="00BE1F49">
        <w:t xml:space="preserve">the </w:t>
      </w:r>
      <w:r w:rsidR="000C225A">
        <w:t>role and ideal candidate</w:t>
      </w:r>
    </w:p>
    <w:p w14:paraId="5CC48C58" w14:textId="02574920" w:rsidR="00BE1F49" w:rsidRDefault="00EC7C55" w:rsidP="00464335">
      <w:pPr>
        <w:pStyle w:val="ListParagraph"/>
        <w:numPr>
          <w:ilvl w:val="0"/>
          <w:numId w:val="28"/>
        </w:numPr>
        <w:spacing w:after="0"/>
        <w:ind w:left="567" w:hanging="567"/>
        <w:contextualSpacing w:val="0"/>
      </w:pPr>
      <w:r>
        <w:t>D</w:t>
      </w:r>
      <w:r w:rsidR="00BE1F49">
        <w:t>etails for 2 referees, including your current supervisor</w:t>
      </w:r>
    </w:p>
    <w:p w14:paraId="33955093" w14:textId="753B011C" w:rsidR="00642940" w:rsidRDefault="00EC7C55" w:rsidP="0010395E">
      <w:pPr>
        <w:spacing w:before="240" w:after="0"/>
      </w:pPr>
      <w:r>
        <w:t xml:space="preserve">Prior to preparing your response, it is recommended that you review the </w:t>
      </w:r>
      <w:hyperlink r:id="rId15" w:history="1">
        <w:r w:rsidRPr="00EC7C55">
          <w:rPr>
            <w:rStyle w:val="Hyperlink"/>
          </w:rPr>
          <w:t>Work Level Standards</w:t>
        </w:r>
      </w:hyperlink>
      <w:r>
        <w:t xml:space="preserve"> relevant to the classification and position you are applying for.</w:t>
      </w:r>
    </w:p>
    <w:p w14:paraId="1AD4BC21" w14:textId="77777777" w:rsidR="002C72A0" w:rsidRPr="002C72A0" w:rsidRDefault="002C72A0" w:rsidP="0010395E">
      <w:pPr>
        <w:pStyle w:val="Heading2"/>
        <w:pBdr>
          <w:bottom w:val="single" w:sz="4" w:space="1" w:color="78226D"/>
        </w:pBdr>
        <w:spacing w:before="0"/>
        <w:rPr>
          <w:rFonts w:ascii="Calibri" w:eastAsia="Times New Roman" w:hAnsi="Calibri" w:cs="Calibri"/>
          <w:b w:val="0"/>
          <w:bCs/>
          <w:color w:val="78226D"/>
          <w:szCs w:val="40"/>
          <w:lang w:eastAsia="en-AU"/>
        </w:rPr>
      </w:pPr>
      <w:r w:rsidRPr="002C72A0">
        <w:rPr>
          <w:rFonts w:ascii="Calibri" w:eastAsia="Times New Roman" w:hAnsi="Calibri" w:cs="Calibri"/>
          <w:b w:val="0"/>
          <w:bCs/>
          <w:color w:val="78226D"/>
          <w:szCs w:val="40"/>
          <w:lang w:eastAsia="en-AU"/>
        </w:rPr>
        <w:t xml:space="preserve">Merit Pool </w:t>
      </w:r>
    </w:p>
    <w:p w14:paraId="3692173C" w14:textId="7C67632D" w:rsidR="002C72A0" w:rsidRDefault="002C72A0" w:rsidP="000C225A">
      <w:pPr>
        <w:spacing w:before="160"/>
        <w:ind w:right="-285"/>
        <w:rPr>
          <w:szCs w:val="22"/>
        </w:rPr>
      </w:pPr>
      <w:r w:rsidRPr="002C72A0">
        <w:rPr>
          <w:szCs w:val="22"/>
        </w:rPr>
        <w:t xml:space="preserve">Candidates who are found suitable but not offered a position may be placed in a merit pool for up to 18 months from the date of advertisement. The </w:t>
      </w:r>
      <w:r w:rsidR="000C225A">
        <w:rPr>
          <w:szCs w:val="22"/>
        </w:rPr>
        <w:t>OIGAC</w:t>
      </w:r>
      <w:r w:rsidRPr="002C72A0">
        <w:rPr>
          <w:szCs w:val="22"/>
        </w:rPr>
        <w:t xml:space="preserve"> and other APS agencies may use merit pools to fill vacancies.</w:t>
      </w:r>
    </w:p>
    <w:sectPr w:rsidR="002C72A0" w:rsidSect="00464335">
      <w:headerReference w:type="default" r:id="rId16"/>
      <w:footerReference w:type="default" r:id="rId17"/>
      <w:headerReference w:type="first" r:id="rId18"/>
      <w:footerReference w:type="first" r:id="rId19"/>
      <w:pgSz w:w="11906" w:h="16838"/>
      <w:pgMar w:top="1701" w:right="567" w:bottom="284" w:left="567"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DFEE" w14:textId="77777777" w:rsidR="00BC3691" w:rsidRDefault="00BC3691" w:rsidP="00AA3591">
      <w:pPr>
        <w:spacing w:after="0" w:line="240" w:lineRule="auto"/>
      </w:pPr>
      <w:r>
        <w:separator/>
      </w:r>
    </w:p>
  </w:endnote>
  <w:endnote w:type="continuationSeparator" w:id="0">
    <w:p w14:paraId="6B4F3F28" w14:textId="77777777" w:rsidR="00BC3691" w:rsidRDefault="00BC3691" w:rsidP="00AA3591">
      <w:pPr>
        <w:spacing w:after="0" w:line="240" w:lineRule="auto"/>
      </w:pPr>
      <w:r>
        <w:continuationSeparator/>
      </w:r>
    </w:p>
  </w:endnote>
  <w:endnote w:type="continuationNotice" w:id="1">
    <w:p w14:paraId="061CFF72" w14:textId="77777777" w:rsidR="00BC3691" w:rsidRDefault="00BC3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971444"/>
      <w:docPartObj>
        <w:docPartGallery w:val="Page Numbers (Bottom of Page)"/>
        <w:docPartUnique/>
      </w:docPartObj>
    </w:sdtPr>
    <w:sdtEndPr>
      <w:rPr>
        <w:noProof/>
      </w:rPr>
    </w:sdtEndPr>
    <w:sdtContent>
      <w:p w14:paraId="47CA068B" w14:textId="131F6D98" w:rsidR="00AA3591" w:rsidRDefault="00191BBE" w:rsidP="0037375A">
        <w:pPr>
          <w:pStyle w:val="Footer"/>
          <w:jc w:val="right"/>
        </w:pPr>
        <w:r w:rsidRPr="0037375A">
          <w:rPr>
            <w:sz w:val="20"/>
            <w:szCs w:val="20"/>
          </w:rPr>
          <w:fldChar w:fldCharType="begin"/>
        </w:r>
        <w:r w:rsidRPr="0037375A">
          <w:rPr>
            <w:sz w:val="20"/>
            <w:szCs w:val="20"/>
          </w:rPr>
          <w:instrText xml:space="preserve"> PAGE   \* MERGEFORMAT </w:instrText>
        </w:r>
        <w:r w:rsidRPr="0037375A">
          <w:rPr>
            <w:sz w:val="20"/>
            <w:szCs w:val="20"/>
          </w:rPr>
          <w:fldChar w:fldCharType="separate"/>
        </w:r>
        <w:r w:rsidRPr="0037375A">
          <w:rPr>
            <w:noProof/>
            <w:sz w:val="20"/>
            <w:szCs w:val="20"/>
          </w:rPr>
          <w:t>2</w:t>
        </w:r>
        <w:r w:rsidRPr="0037375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3A94" w14:textId="433343BA" w:rsidR="00A70D6D" w:rsidRPr="00867445" w:rsidRDefault="00191BBE" w:rsidP="00867445">
    <w:pPr>
      <w:pStyle w:val="Footer"/>
      <w:jc w:val="right"/>
      <w:rPr>
        <w:noProof/>
        <w:sz w:val="18"/>
        <w:szCs w:val="20"/>
      </w:rPr>
    </w:pPr>
    <w:r>
      <w:rPr>
        <w:noProof/>
      </w:rPr>
      <w:drawing>
        <wp:anchor distT="0" distB="0" distL="114300" distR="114300" simplePos="0" relativeHeight="251658242" behindDoc="0" locked="0" layoutInCell="1" allowOverlap="1" wp14:anchorId="55A05F17" wp14:editId="7D05B447">
          <wp:simplePos x="0" y="0"/>
          <wp:positionH relativeFrom="page">
            <wp:posOffset>0</wp:posOffset>
          </wp:positionH>
          <wp:positionV relativeFrom="paragraph">
            <wp:posOffset>635</wp:posOffset>
          </wp:positionV>
          <wp:extent cx="7572375" cy="478155"/>
          <wp:effectExtent l="0" t="0" r="9525" b="0"/>
          <wp:wrapNone/>
          <wp:docPr id="770428874" name="Picture 770428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3456" w14:textId="77777777" w:rsidR="00BC3691" w:rsidRDefault="00BC3691" w:rsidP="00AA3591">
      <w:pPr>
        <w:spacing w:after="0" w:line="240" w:lineRule="auto"/>
      </w:pPr>
      <w:r>
        <w:separator/>
      </w:r>
    </w:p>
  </w:footnote>
  <w:footnote w:type="continuationSeparator" w:id="0">
    <w:p w14:paraId="6A1BB472" w14:textId="77777777" w:rsidR="00BC3691" w:rsidRDefault="00BC3691" w:rsidP="00AA3591">
      <w:pPr>
        <w:spacing w:after="0" w:line="240" w:lineRule="auto"/>
      </w:pPr>
      <w:r>
        <w:continuationSeparator/>
      </w:r>
    </w:p>
  </w:footnote>
  <w:footnote w:type="continuationNotice" w:id="1">
    <w:p w14:paraId="77A1646F" w14:textId="77777777" w:rsidR="00BC3691" w:rsidRDefault="00BC36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596" w14:textId="0E62CCEE" w:rsidR="00CB36A7" w:rsidRDefault="00984733">
    <w:pPr>
      <w:pStyle w:val="Header"/>
    </w:pPr>
    <w:r>
      <w:rPr>
        <w:rFonts w:ascii="Arial" w:hAnsi="Arial" w:cs="Arial"/>
        <w:b/>
        <w:bCs/>
        <w:noProof/>
        <w:sz w:val="24"/>
        <w:szCs w:val="28"/>
      </w:rPr>
      <w:drawing>
        <wp:anchor distT="0" distB="0" distL="114300" distR="114300" simplePos="0" relativeHeight="251658241" behindDoc="1" locked="0" layoutInCell="1" allowOverlap="1" wp14:anchorId="7F5C8792" wp14:editId="26F9778A">
          <wp:simplePos x="0" y="0"/>
          <wp:positionH relativeFrom="margin">
            <wp:posOffset>0</wp:posOffset>
          </wp:positionH>
          <wp:positionV relativeFrom="margin">
            <wp:posOffset>-802640</wp:posOffset>
          </wp:positionV>
          <wp:extent cx="590550" cy="590550"/>
          <wp:effectExtent l="0" t="0" r="0" b="0"/>
          <wp:wrapNone/>
          <wp:docPr id="1868352078" name="Picture 186835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531B" w14:textId="4C127B11" w:rsidR="00A70D6D" w:rsidRDefault="00CB36A7">
    <w:pPr>
      <w:pStyle w:val="Header"/>
    </w:pPr>
    <w:r>
      <w:rPr>
        <w:noProof/>
      </w:rPr>
      <w:drawing>
        <wp:anchor distT="0" distB="0" distL="114300" distR="114300" simplePos="0" relativeHeight="251658240" behindDoc="0" locked="0" layoutInCell="1" allowOverlap="1" wp14:anchorId="7C082785" wp14:editId="0AAE2F54">
          <wp:simplePos x="0" y="0"/>
          <wp:positionH relativeFrom="column">
            <wp:posOffset>-443865</wp:posOffset>
          </wp:positionH>
          <wp:positionV relativeFrom="paragraph">
            <wp:posOffset>-424180</wp:posOffset>
          </wp:positionV>
          <wp:extent cx="7628394" cy="882869"/>
          <wp:effectExtent l="0" t="0" r="0" b="0"/>
          <wp:wrapNone/>
          <wp:docPr id="1411063327" name="Picture 141106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394"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C4C"/>
    <w:multiLevelType w:val="hybridMultilevel"/>
    <w:tmpl w:val="CEFAEEF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2E0F2F"/>
    <w:multiLevelType w:val="hybridMultilevel"/>
    <w:tmpl w:val="59CC4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3431A0"/>
    <w:multiLevelType w:val="hybridMultilevel"/>
    <w:tmpl w:val="F06AB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4444D"/>
    <w:multiLevelType w:val="hybridMultilevel"/>
    <w:tmpl w:val="E146F592"/>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6591D"/>
    <w:multiLevelType w:val="hybridMultilevel"/>
    <w:tmpl w:val="D578D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BF367C"/>
    <w:multiLevelType w:val="hybridMultilevel"/>
    <w:tmpl w:val="DFD20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A4B48"/>
    <w:multiLevelType w:val="hybridMultilevel"/>
    <w:tmpl w:val="9E1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4A7881"/>
    <w:multiLevelType w:val="hybridMultilevel"/>
    <w:tmpl w:val="6B4CB95A"/>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C283E"/>
    <w:multiLevelType w:val="hybridMultilevel"/>
    <w:tmpl w:val="353481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2BD536E"/>
    <w:multiLevelType w:val="hybridMultilevel"/>
    <w:tmpl w:val="49860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E94F3D"/>
    <w:multiLevelType w:val="hybridMultilevel"/>
    <w:tmpl w:val="D73CACE6"/>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3E097E"/>
    <w:multiLevelType w:val="hybridMultilevel"/>
    <w:tmpl w:val="B3F0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326F17"/>
    <w:multiLevelType w:val="hybridMultilevel"/>
    <w:tmpl w:val="B32C425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37E346D3"/>
    <w:multiLevelType w:val="hybridMultilevel"/>
    <w:tmpl w:val="81BA1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1A1F12"/>
    <w:multiLevelType w:val="hybridMultilevel"/>
    <w:tmpl w:val="BAA6E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5742C1"/>
    <w:multiLevelType w:val="hybridMultilevel"/>
    <w:tmpl w:val="A67697E8"/>
    <w:lvl w:ilvl="0" w:tplc="886AD7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F24E0D"/>
    <w:multiLevelType w:val="hybridMultilevel"/>
    <w:tmpl w:val="0B10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0455C3"/>
    <w:multiLevelType w:val="multilevel"/>
    <w:tmpl w:val="D510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A050FF"/>
    <w:multiLevelType w:val="hybridMultilevel"/>
    <w:tmpl w:val="F0C0BB58"/>
    <w:lvl w:ilvl="0" w:tplc="D50A9D94">
      <w:start w:val="1"/>
      <w:numFmt w:val="bullet"/>
      <w:lvlText w:val=""/>
      <w:lvlJc w:val="left"/>
      <w:pPr>
        <w:ind w:left="720" w:hanging="360"/>
      </w:pPr>
      <w:rPr>
        <w:rFonts w:ascii="Wingdings 2" w:hAnsi="Wingdings 2" w:hint="default"/>
        <w:b/>
        <w:bCs/>
        <w:color w:val="A65DA4" w:themeColor="accent3"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184CA1"/>
    <w:multiLevelType w:val="hybridMultilevel"/>
    <w:tmpl w:val="9976D45A"/>
    <w:lvl w:ilvl="0" w:tplc="D50A9D94">
      <w:start w:val="1"/>
      <w:numFmt w:val="bullet"/>
      <w:lvlText w:val=""/>
      <w:lvlJc w:val="left"/>
      <w:pPr>
        <w:ind w:left="720" w:hanging="360"/>
      </w:pPr>
      <w:rPr>
        <w:rFonts w:ascii="Wingdings 2" w:hAnsi="Wingdings 2" w:hint="default"/>
        <w:color w:val="A65DA4" w:themeColor="accent3"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4E6485"/>
    <w:multiLevelType w:val="hybridMultilevel"/>
    <w:tmpl w:val="C910E81A"/>
    <w:lvl w:ilvl="0" w:tplc="2BD879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2E1E9B"/>
    <w:multiLevelType w:val="hybridMultilevel"/>
    <w:tmpl w:val="A594B634"/>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FD78DB"/>
    <w:multiLevelType w:val="hybridMultilevel"/>
    <w:tmpl w:val="84EC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84206E"/>
    <w:multiLevelType w:val="hybridMultilevel"/>
    <w:tmpl w:val="FD6C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BC85F5A"/>
    <w:multiLevelType w:val="hybridMultilevel"/>
    <w:tmpl w:val="110A26C2"/>
    <w:lvl w:ilvl="0" w:tplc="46FA56FA">
      <w:start w:val="1"/>
      <w:numFmt w:val="decimal"/>
      <w:lvlText w:val="%1."/>
      <w:lvlJc w:val="left"/>
      <w:pPr>
        <w:ind w:left="720" w:hanging="360"/>
      </w:pPr>
      <w:rPr>
        <w:rFonts w:hint="default"/>
        <w:b/>
        <w:bCs/>
        <w:color w:val="A65DA4" w:themeColor="accent3"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E00244"/>
    <w:multiLevelType w:val="hybridMultilevel"/>
    <w:tmpl w:val="376A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5429DC"/>
    <w:multiLevelType w:val="hybridMultilevel"/>
    <w:tmpl w:val="519AEC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67BE3EDE"/>
    <w:multiLevelType w:val="hybridMultilevel"/>
    <w:tmpl w:val="FCCEE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7A0EFB"/>
    <w:multiLevelType w:val="hybridMultilevel"/>
    <w:tmpl w:val="AEA6C3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87A43F7"/>
    <w:multiLevelType w:val="hybridMultilevel"/>
    <w:tmpl w:val="A7283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9F62DE8"/>
    <w:multiLevelType w:val="hybridMultilevel"/>
    <w:tmpl w:val="B518E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6980877">
    <w:abstractNumId w:val="29"/>
  </w:num>
  <w:num w:numId="2" w16cid:durableId="1803841915">
    <w:abstractNumId w:val="16"/>
  </w:num>
  <w:num w:numId="3" w16cid:durableId="768309785">
    <w:abstractNumId w:val="11"/>
  </w:num>
  <w:num w:numId="4" w16cid:durableId="1455175674">
    <w:abstractNumId w:val="6"/>
  </w:num>
  <w:num w:numId="5" w16cid:durableId="765855580">
    <w:abstractNumId w:val="21"/>
  </w:num>
  <w:num w:numId="6" w16cid:durableId="1762605859">
    <w:abstractNumId w:val="3"/>
  </w:num>
  <w:num w:numId="7" w16cid:durableId="275136321">
    <w:abstractNumId w:val="14"/>
  </w:num>
  <w:num w:numId="8" w16cid:durableId="746459278">
    <w:abstractNumId w:val="1"/>
  </w:num>
  <w:num w:numId="9" w16cid:durableId="1451120461">
    <w:abstractNumId w:val="8"/>
  </w:num>
  <w:num w:numId="10" w16cid:durableId="1441681551">
    <w:abstractNumId w:val="23"/>
  </w:num>
  <w:num w:numId="11" w16cid:durableId="729962253">
    <w:abstractNumId w:val="9"/>
  </w:num>
  <w:num w:numId="12" w16cid:durableId="191916942">
    <w:abstractNumId w:val="27"/>
  </w:num>
  <w:num w:numId="13" w16cid:durableId="1510636728">
    <w:abstractNumId w:val="26"/>
  </w:num>
  <w:num w:numId="14" w16cid:durableId="736171290">
    <w:abstractNumId w:val="28"/>
  </w:num>
  <w:num w:numId="15" w16cid:durableId="15739736">
    <w:abstractNumId w:val="20"/>
  </w:num>
  <w:num w:numId="16" w16cid:durableId="568879319">
    <w:abstractNumId w:val="15"/>
  </w:num>
  <w:num w:numId="17" w16cid:durableId="940138913">
    <w:abstractNumId w:val="7"/>
  </w:num>
  <w:num w:numId="18" w16cid:durableId="470249545">
    <w:abstractNumId w:val="25"/>
  </w:num>
  <w:num w:numId="19" w16cid:durableId="1210261835">
    <w:abstractNumId w:val="10"/>
  </w:num>
  <w:num w:numId="20" w16cid:durableId="995718983">
    <w:abstractNumId w:val="12"/>
  </w:num>
  <w:num w:numId="21" w16cid:durableId="535119155">
    <w:abstractNumId w:val="30"/>
  </w:num>
  <w:num w:numId="22" w16cid:durableId="428089350">
    <w:abstractNumId w:val="22"/>
  </w:num>
  <w:num w:numId="23" w16cid:durableId="998115666">
    <w:abstractNumId w:val="5"/>
  </w:num>
  <w:num w:numId="24" w16cid:durableId="837500101">
    <w:abstractNumId w:val="2"/>
  </w:num>
  <w:num w:numId="25" w16cid:durableId="1951162769">
    <w:abstractNumId w:val="18"/>
  </w:num>
  <w:num w:numId="26" w16cid:durableId="1991398679">
    <w:abstractNumId w:val="17"/>
  </w:num>
  <w:num w:numId="27" w16cid:durableId="137652481">
    <w:abstractNumId w:val="19"/>
  </w:num>
  <w:num w:numId="28" w16cid:durableId="1214661871">
    <w:abstractNumId w:val="24"/>
  </w:num>
  <w:num w:numId="29" w16cid:durableId="1761020630">
    <w:abstractNumId w:val="4"/>
  </w:num>
  <w:num w:numId="30" w16cid:durableId="1818956297">
    <w:abstractNumId w:val="13"/>
  </w:num>
  <w:num w:numId="31" w16cid:durableId="66737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0753"/>
    <w:rsid w:val="00001603"/>
    <w:rsid w:val="00001F00"/>
    <w:rsid w:val="00005AD5"/>
    <w:rsid w:val="00007338"/>
    <w:rsid w:val="00010D82"/>
    <w:rsid w:val="00023387"/>
    <w:rsid w:val="00025DA4"/>
    <w:rsid w:val="0002606A"/>
    <w:rsid w:val="0003201E"/>
    <w:rsid w:val="000329B4"/>
    <w:rsid w:val="00041854"/>
    <w:rsid w:val="00053B8A"/>
    <w:rsid w:val="00056B8D"/>
    <w:rsid w:val="000628C6"/>
    <w:rsid w:val="00064CEE"/>
    <w:rsid w:val="00066CB4"/>
    <w:rsid w:val="000734EA"/>
    <w:rsid w:val="000758EE"/>
    <w:rsid w:val="00077216"/>
    <w:rsid w:val="000803BA"/>
    <w:rsid w:val="000A102E"/>
    <w:rsid w:val="000A2076"/>
    <w:rsid w:val="000A53F0"/>
    <w:rsid w:val="000B3C87"/>
    <w:rsid w:val="000B63E9"/>
    <w:rsid w:val="000B70C3"/>
    <w:rsid w:val="000B786B"/>
    <w:rsid w:val="000C225A"/>
    <w:rsid w:val="000C2C70"/>
    <w:rsid w:val="000C56D4"/>
    <w:rsid w:val="000C7B5B"/>
    <w:rsid w:val="000F031C"/>
    <w:rsid w:val="000F19CF"/>
    <w:rsid w:val="001003A1"/>
    <w:rsid w:val="0010395E"/>
    <w:rsid w:val="00103B58"/>
    <w:rsid w:val="00104067"/>
    <w:rsid w:val="00104221"/>
    <w:rsid w:val="001104EB"/>
    <w:rsid w:val="0011492C"/>
    <w:rsid w:val="00121D38"/>
    <w:rsid w:val="001232B3"/>
    <w:rsid w:val="00124948"/>
    <w:rsid w:val="00127E29"/>
    <w:rsid w:val="00130EAF"/>
    <w:rsid w:val="0013130F"/>
    <w:rsid w:val="00131986"/>
    <w:rsid w:val="00133B0B"/>
    <w:rsid w:val="00134D14"/>
    <w:rsid w:val="00141DF3"/>
    <w:rsid w:val="00146C3D"/>
    <w:rsid w:val="00147CDA"/>
    <w:rsid w:val="00151DE6"/>
    <w:rsid w:val="00153043"/>
    <w:rsid w:val="0015422A"/>
    <w:rsid w:val="00157BAC"/>
    <w:rsid w:val="00160274"/>
    <w:rsid w:val="00160C06"/>
    <w:rsid w:val="00162656"/>
    <w:rsid w:val="001632AB"/>
    <w:rsid w:val="001657FC"/>
    <w:rsid w:val="001713B2"/>
    <w:rsid w:val="001739FC"/>
    <w:rsid w:val="00173F98"/>
    <w:rsid w:val="001750DA"/>
    <w:rsid w:val="001811F4"/>
    <w:rsid w:val="00182CAF"/>
    <w:rsid w:val="0018505E"/>
    <w:rsid w:val="00191BBE"/>
    <w:rsid w:val="00197868"/>
    <w:rsid w:val="001A2AE3"/>
    <w:rsid w:val="001A4928"/>
    <w:rsid w:val="001A6860"/>
    <w:rsid w:val="001A7D66"/>
    <w:rsid w:val="001B7B4A"/>
    <w:rsid w:val="001D2166"/>
    <w:rsid w:val="001D29D8"/>
    <w:rsid w:val="001D5971"/>
    <w:rsid w:val="001F0EAB"/>
    <w:rsid w:val="001F232F"/>
    <w:rsid w:val="001F2513"/>
    <w:rsid w:val="002026E0"/>
    <w:rsid w:val="0020320A"/>
    <w:rsid w:val="00211187"/>
    <w:rsid w:val="0021292F"/>
    <w:rsid w:val="00213940"/>
    <w:rsid w:val="00220351"/>
    <w:rsid w:val="00233A08"/>
    <w:rsid w:val="0024086A"/>
    <w:rsid w:val="00253E76"/>
    <w:rsid w:val="00264B6F"/>
    <w:rsid w:val="00264B76"/>
    <w:rsid w:val="002661B9"/>
    <w:rsid w:val="00271207"/>
    <w:rsid w:val="00271C22"/>
    <w:rsid w:val="00272A09"/>
    <w:rsid w:val="00280050"/>
    <w:rsid w:val="00281A0E"/>
    <w:rsid w:val="00290493"/>
    <w:rsid w:val="00292599"/>
    <w:rsid w:val="00293E05"/>
    <w:rsid w:val="0029516D"/>
    <w:rsid w:val="00295E8C"/>
    <w:rsid w:val="002A527E"/>
    <w:rsid w:val="002A6DA0"/>
    <w:rsid w:val="002C0989"/>
    <w:rsid w:val="002C0F42"/>
    <w:rsid w:val="002C2E06"/>
    <w:rsid w:val="002C2E41"/>
    <w:rsid w:val="002C45C8"/>
    <w:rsid w:val="002C72A0"/>
    <w:rsid w:val="002E356F"/>
    <w:rsid w:val="002E5B75"/>
    <w:rsid w:val="002F1825"/>
    <w:rsid w:val="002F29E0"/>
    <w:rsid w:val="002F41D0"/>
    <w:rsid w:val="002F46BD"/>
    <w:rsid w:val="002F67C3"/>
    <w:rsid w:val="002F7D28"/>
    <w:rsid w:val="003014C5"/>
    <w:rsid w:val="0030320C"/>
    <w:rsid w:val="003035E3"/>
    <w:rsid w:val="0030636F"/>
    <w:rsid w:val="00311E1D"/>
    <w:rsid w:val="0031418E"/>
    <w:rsid w:val="003151A0"/>
    <w:rsid w:val="00320DE3"/>
    <w:rsid w:val="00324A0B"/>
    <w:rsid w:val="00324DD0"/>
    <w:rsid w:val="003332CB"/>
    <w:rsid w:val="003368F9"/>
    <w:rsid w:val="00345F90"/>
    <w:rsid w:val="003604E5"/>
    <w:rsid w:val="00361FAA"/>
    <w:rsid w:val="003710C9"/>
    <w:rsid w:val="00371C77"/>
    <w:rsid w:val="00372609"/>
    <w:rsid w:val="0037375A"/>
    <w:rsid w:val="00375C89"/>
    <w:rsid w:val="00382D06"/>
    <w:rsid w:val="003852DE"/>
    <w:rsid w:val="00387D62"/>
    <w:rsid w:val="00390F78"/>
    <w:rsid w:val="00391DB8"/>
    <w:rsid w:val="003A0F86"/>
    <w:rsid w:val="003A5694"/>
    <w:rsid w:val="003A5AD6"/>
    <w:rsid w:val="003A783F"/>
    <w:rsid w:val="003A7C33"/>
    <w:rsid w:val="003B20C2"/>
    <w:rsid w:val="003B28FA"/>
    <w:rsid w:val="003C1BC8"/>
    <w:rsid w:val="003C463C"/>
    <w:rsid w:val="003C5C74"/>
    <w:rsid w:val="003D1D53"/>
    <w:rsid w:val="003D2320"/>
    <w:rsid w:val="003D6714"/>
    <w:rsid w:val="003D710B"/>
    <w:rsid w:val="003E67EA"/>
    <w:rsid w:val="003F03C6"/>
    <w:rsid w:val="003F3CF7"/>
    <w:rsid w:val="00400B61"/>
    <w:rsid w:val="00403B3A"/>
    <w:rsid w:val="0040757A"/>
    <w:rsid w:val="004115F1"/>
    <w:rsid w:val="00412588"/>
    <w:rsid w:val="00412E56"/>
    <w:rsid w:val="00413F51"/>
    <w:rsid w:val="00417ED8"/>
    <w:rsid w:val="00424921"/>
    <w:rsid w:val="004251F8"/>
    <w:rsid w:val="00425452"/>
    <w:rsid w:val="004263E3"/>
    <w:rsid w:val="0042756B"/>
    <w:rsid w:val="004315E8"/>
    <w:rsid w:val="0043182D"/>
    <w:rsid w:val="00432483"/>
    <w:rsid w:val="004342FC"/>
    <w:rsid w:val="00443FF1"/>
    <w:rsid w:val="004456C1"/>
    <w:rsid w:val="0045064E"/>
    <w:rsid w:val="00451163"/>
    <w:rsid w:val="004524C8"/>
    <w:rsid w:val="00455081"/>
    <w:rsid w:val="00457A64"/>
    <w:rsid w:val="00464335"/>
    <w:rsid w:val="004707A4"/>
    <w:rsid w:val="00471E58"/>
    <w:rsid w:val="00481FAC"/>
    <w:rsid w:val="0048393E"/>
    <w:rsid w:val="00483B84"/>
    <w:rsid w:val="00484880"/>
    <w:rsid w:val="00485136"/>
    <w:rsid w:val="0049246E"/>
    <w:rsid w:val="00494F3D"/>
    <w:rsid w:val="004A0554"/>
    <w:rsid w:val="004A2B60"/>
    <w:rsid w:val="004A5EB5"/>
    <w:rsid w:val="004A771A"/>
    <w:rsid w:val="004B10A2"/>
    <w:rsid w:val="004B2261"/>
    <w:rsid w:val="004B4BCA"/>
    <w:rsid w:val="004C1EDB"/>
    <w:rsid w:val="004C282E"/>
    <w:rsid w:val="004C3444"/>
    <w:rsid w:val="004C38F0"/>
    <w:rsid w:val="004C5CA0"/>
    <w:rsid w:val="004C77F3"/>
    <w:rsid w:val="004D0F34"/>
    <w:rsid w:val="004D524B"/>
    <w:rsid w:val="004E4688"/>
    <w:rsid w:val="004F5278"/>
    <w:rsid w:val="004F6DEE"/>
    <w:rsid w:val="004F77CB"/>
    <w:rsid w:val="00504412"/>
    <w:rsid w:val="00504E30"/>
    <w:rsid w:val="00507307"/>
    <w:rsid w:val="005117F3"/>
    <w:rsid w:val="0052394A"/>
    <w:rsid w:val="00524C79"/>
    <w:rsid w:val="00530539"/>
    <w:rsid w:val="0053093D"/>
    <w:rsid w:val="00530E0E"/>
    <w:rsid w:val="00540FCE"/>
    <w:rsid w:val="00542D6A"/>
    <w:rsid w:val="00543653"/>
    <w:rsid w:val="005470AF"/>
    <w:rsid w:val="005565B0"/>
    <w:rsid w:val="00563F60"/>
    <w:rsid w:val="00570372"/>
    <w:rsid w:val="00573275"/>
    <w:rsid w:val="00586C55"/>
    <w:rsid w:val="0058782C"/>
    <w:rsid w:val="00591051"/>
    <w:rsid w:val="00591376"/>
    <w:rsid w:val="005A5110"/>
    <w:rsid w:val="005A5291"/>
    <w:rsid w:val="005A56F8"/>
    <w:rsid w:val="005B4364"/>
    <w:rsid w:val="005B58D7"/>
    <w:rsid w:val="005C2149"/>
    <w:rsid w:val="005C5FE4"/>
    <w:rsid w:val="005D0B91"/>
    <w:rsid w:val="005D0F4F"/>
    <w:rsid w:val="005D18F5"/>
    <w:rsid w:val="005D1ADB"/>
    <w:rsid w:val="005E1B6E"/>
    <w:rsid w:val="005E1BF4"/>
    <w:rsid w:val="005E26F3"/>
    <w:rsid w:val="005E3B3E"/>
    <w:rsid w:val="005E5A79"/>
    <w:rsid w:val="005F4545"/>
    <w:rsid w:val="005F4DA6"/>
    <w:rsid w:val="005F7881"/>
    <w:rsid w:val="006003F7"/>
    <w:rsid w:val="00600D7E"/>
    <w:rsid w:val="0060300C"/>
    <w:rsid w:val="006062E2"/>
    <w:rsid w:val="00610C89"/>
    <w:rsid w:val="00613221"/>
    <w:rsid w:val="006230AF"/>
    <w:rsid w:val="006309C4"/>
    <w:rsid w:val="00634C94"/>
    <w:rsid w:val="00637592"/>
    <w:rsid w:val="006379B0"/>
    <w:rsid w:val="006405FA"/>
    <w:rsid w:val="00641888"/>
    <w:rsid w:val="0064189D"/>
    <w:rsid w:val="0064244A"/>
    <w:rsid w:val="00642940"/>
    <w:rsid w:val="00642A7C"/>
    <w:rsid w:val="00642B1A"/>
    <w:rsid w:val="00650841"/>
    <w:rsid w:val="00653C6C"/>
    <w:rsid w:val="006628AB"/>
    <w:rsid w:val="006658BC"/>
    <w:rsid w:val="00670A64"/>
    <w:rsid w:val="0067348B"/>
    <w:rsid w:val="00673603"/>
    <w:rsid w:val="006746A8"/>
    <w:rsid w:val="00675DA6"/>
    <w:rsid w:val="00676400"/>
    <w:rsid w:val="00676E60"/>
    <w:rsid w:val="00676ECE"/>
    <w:rsid w:val="00682C90"/>
    <w:rsid w:val="006901C3"/>
    <w:rsid w:val="006903C2"/>
    <w:rsid w:val="00693035"/>
    <w:rsid w:val="006937FD"/>
    <w:rsid w:val="00697203"/>
    <w:rsid w:val="00697B42"/>
    <w:rsid w:val="006A4CCA"/>
    <w:rsid w:val="006A5E47"/>
    <w:rsid w:val="006A6890"/>
    <w:rsid w:val="006B095D"/>
    <w:rsid w:val="006B331C"/>
    <w:rsid w:val="006B3E99"/>
    <w:rsid w:val="006C0616"/>
    <w:rsid w:val="006C7D47"/>
    <w:rsid w:val="006D77E5"/>
    <w:rsid w:val="006E0C7C"/>
    <w:rsid w:val="006E2D11"/>
    <w:rsid w:val="006E7FFA"/>
    <w:rsid w:val="006F6648"/>
    <w:rsid w:val="00702B7D"/>
    <w:rsid w:val="00705601"/>
    <w:rsid w:val="007129F2"/>
    <w:rsid w:val="007310D0"/>
    <w:rsid w:val="00731AE9"/>
    <w:rsid w:val="00733A5C"/>
    <w:rsid w:val="007366BA"/>
    <w:rsid w:val="007417B5"/>
    <w:rsid w:val="00743BAC"/>
    <w:rsid w:val="0074690A"/>
    <w:rsid w:val="007507BB"/>
    <w:rsid w:val="00757090"/>
    <w:rsid w:val="00760053"/>
    <w:rsid w:val="007610CE"/>
    <w:rsid w:val="00761A3F"/>
    <w:rsid w:val="0076353B"/>
    <w:rsid w:val="0076440B"/>
    <w:rsid w:val="00777B27"/>
    <w:rsid w:val="0078168F"/>
    <w:rsid w:val="00783C13"/>
    <w:rsid w:val="00783F21"/>
    <w:rsid w:val="007858CA"/>
    <w:rsid w:val="00790DEA"/>
    <w:rsid w:val="007935F7"/>
    <w:rsid w:val="0079568C"/>
    <w:rsid w:val="007974AE"/>
    <w:rsid w:val="007A1D27"/>
    <w:rsid w:val="007A5264"/>
    <w:rsid w:val="007B2FDF"/>
    <w:rsid w:val="007B400B"/>
    <w:rsid w:val="007B791F"/>
    <w:rsid w:val="007B7ABA"/>
    <w:rsid w:val="007C775C"/>
    <w:rsid w:val="007D532C"/>
    <w:rsid w:val="007D77A8"/>
    <w:rsid w:val="007D77EE"/>
    <w:rsid w:val="007E0A30"/>
    <w:rsid w:val="007E2145"/>
    <w:rsid w:val="007E5D14"/>
    <w:rsid w:val="007E5FCA"/>
    <w:rsid w:val="007F1CD1"/>
    <w:rsid w:val="00801DE9"/>
    <w:rsid w:val="00804910"/>
    <w:rsid w:val="0082287B"/>
    <w:rsid w:val="00825F16"/>
    <w:rsid w:val="00826245"/>
    <w:rsid w:val="008318D3"/>
    <w:rsid w:val="00834F72"/>
    <w:rsid w:val="00835664"/>
    <w:rsid w:val="00836059"/>
    <w:rsid w:val="008379A4"/>
    <w:rsid w:val="00844D5F"/>
    <w:rsid w:val="008471E8"/>
    <w:rsid w:val="008502F8"/>
    <w:rsid w:val="00850AC1"/>
    <w:rsid w:val="008525DA"/>
    <w:rsid w:val="00863D05"/>
    <w:rsid w:val="00864D38"/>
    <w:rsid w:val="00867445"/>
    <w:rsid w:val="008734EE"/>
    <w:rsid w:val="00874EF3"/>
    <w:rsid w:val="00882635"/>
    <w:rsid w:val="00886A4B"/>
    <w:rsid w:val="0089239E"/>
    <w:rsid w:val="008A51E2"/>
    <w:rsid w:val="008A52A5"/>
    <w:rsid w:val="008A7456"/>
    <w:rsid w:val="008A7FC6"/>
    <w:rsid w:val="008B28CC"/>
    <w:rsid w:val="008B2C5D"/>
    <w:rsid w:val="008C02D8"/>
    <w:rsid w:val="008C5A8A"/>
    <w:rsid w:val="008C6BBD"/>
    <w:rsid w:val="008D0D2D"/>
    <w:rsid w:val="008D3585"/>
    <w:rsid w:val="008D4E18"/>
    <w:rsid w:val="008D540A"/>
    <w:rsid w:val="008D6D79"/>
    <w:rsid w:val="008E3351"/>
    <w:rsid w:val="008E4B5F"/>
    <w:rsid w:val="008E56FC"/>
    <w:rsid w:val="008E5AEB"/>
    <w:rsid w:val="008E6E8B"/>
    <w:rsid w:val="008F1B86"/>
    <w:rsid w:val="008F2930"/>
    <w:rsid w:val="008F6CB0"/>
    <w:rsid w:val="00900EC1"/>
    <w:rsid w:val="009015CD"/>
    <w:rsid w:val="00902716"/>
    <w:rsid w:val="00905672"/>
    <w:rsid w:val="00906150"/>
    <w:rsid w:val="009061F0"/>
    <w:rsid w:val="00911AEB"/>
    <w:rsid w:val="00912D7C"/>
    <w:rsid w:val="009212A9"/>
    <w:rsid w:val="00921553"/>
    <w:rsid w:val="00933324"/>
    <w:rsid w:val="009338A9"/>
    <w:rsid w:val="00937033"/>
    <w:rsid w:val="00942193"/>
    <w:rsid w:val="00942FE0"/>
    <w:rsid w:val="009454D0"/>
    <w:rsid w:val="0095444D"/>
    <w:rsid w:val="0096012C"/>
    <w:rsid w:val="00961B34"/>
    <w:rsid w:val="00963E6E"/>
    <w:rsid w:val="009701D2"/>
    <w:rsid w:val="00970627"/>
    <w:rsid w:val="00971733"/>
    <w:rsid w:val="0097619F"/>
    <w:rsid w:val="00980105"/>
    <w:rsid w:val="00984733"/>
    <w:rsid w:val="00985999"/>
    <w:rsid w:val="009863A7"/>
    <w:rsid w:val="0099257F"/>
    <w:rsid w:val="00995020"/>
    <w:rsid w:val="00996A7D"/>
    <w:rsid w:val="009A020F"/>
    <w:rsid w:val="009C0270"/>
    <w:rsid w:val="009C25DB"/>
    <w:rsid w:val="009D102A"/>
    <w:rsid w:val="009D49A3"/>
    <w:rsid w:val="009D4D69"/>
    <w:rsid w:val="009D4E9A"/>
    <w:rsid w:val="009E059F"/>
    <w:rsid w:val="009E20DC"/>
    <w:rsid w:val="009E31C4"/>
    <w:rsid w:val="009E528D"/>
    <w:rsid w:val="009F2F0A"/>
    <w:rsid w:val="009F75B9"/>
    <w:rsid w:val="009F7E45"/>
    <w:rsid w:val="00A056B9"/>
    <w:rsid w:val="00A05B72"/>
    <w:rsid w:val="00A07A81"/>
    <w:rsid w:val="00A10FF9"/>
    <w:rsid w:val="00A116B1"/>
    <w:rsid w:val="00A13035"/>
    <w:rsid w:val="00A30529"/>
    <w:rsid w:val="00A330D8"/>
    <w:rsid w:val="00A40293"/>
    <w:rsid w:val="00A40B31"/>
    <w:rsid w:val="00A50767"/>
    <w:rsid w:val="00A52CCD"/>
    <w:rsid w:val="00A53172"/>
    <w:rsid w:val="00A550B2"/>
    <w:rsid w:val="00A55C5A"/>
    <w:rsid w:val="00A609CC"/>
    <w:rsid w:val="00A61407"/>
    <w:rsid w:val="00A63F5A"/>
    <w:rsid w:val="00A644C2"/>
    <w:rsid w:val="00A70D6D"/>
    <w:rsid w:val="00A729F2"/>
    <w:rsid w:val="00A733F3"/>
    <w:rsid w:val="00A7674E"/>
    <w:rsid w:val="00A8661C"/>
    <w:rsid w:val="00A92035"/>
    <w:rsid w:val="00A97CD5"/>
    <w:rsid w:val="00AA2F23"/>
    <w:rsid w:val="00AA3591"/>
    <w:rsid w:val="00AA4EBC"/>
    <w:rsid w:val="00AA7567"/>
    <w:rsid w:val="00AA7C3C"/>
    <w:rsid w:val="00AB589B"/>
    <w:rsid w:val="00AC0C8A"/>
    <w:rsid w:val="00AC3655"/>
    <w:rsid w:val="00AC3741"/>
    <w:rsid w:val="00AC3895"/>
    <w:rsid w:val="00AC428F"/>
    <w:rsid w:val="00AC5110"/>
    <w:rsid w:val="00AC63ED"/>
    <w:rsid w:val="00AD0C3E"/>
    <w:rsid w:val="00AD1B01"/>
    <w:rsid w:val="00AD5571"/>
    <w:rsid w:val="00AD6A89"/>
    <w:rsid w:val="00AE4050"/>
    <w:rsid w:val="00AF09C1"/>
    <w:rsid w:val="00AF3B3D"/>
    <w:rsid w:val="00B10B59"/>
    <w:rsid w:val="00B14F0C"/>
    <w:rsid w:val="00B23E6C"/>
    <w:rsid w:val="00B25180"/>
    <w:rsid w:val="00B255C8"/>
    <w:rsid w:val="00B2678F"/>
    <w:rsid w:val="00B2747E"/>
    <w:rsid w:val="00B27D3E"/>
    <w:rsid w:val="00B27F83"/>
    <w:rsid w:val="00B33B7B"/>
    <w:rsid w:val="00B34674"/>
    <w:rsid w:val="00B400E8"/>
    <w:rsid w:val="00B43E4D"/>
    <w:rsid w:val="00B44945"/>
    <w:rsid w:val="00B51260"/>
    <w:rsid w:val="00B53A49"/>
    <w:rsid w:val="00B564F2"/>
    <w:rsid w:val="00B617A7"/>
    <w:rsid w:val="00B6283B"/>
    <w:rsid w:val="00B65250"/>
    <w:rsid w:val="00B6639E"/>
    <w:rsid w:val="00B668D9"/>
    <w:rsid w:val="00B83B64"/>
    <w:rsid w:val="00B875E8"/>
    <w:rsid w:val="00B96601"/>
    <w:rsid w:val="00BA1D3C"/>
    <w:rsid w:val="00BA1E06"/>
    <w:rsid w:val="00BA5616"/>
    <w:rsid w:val="00BA5F18"/>
    <w:rsid w:val="00BB07E6"/>
    <w:rsid w:val="00BB1F23"/>
    <w:rsid w:val="00BC00FB"/>
    <w:rsid w:val="00BC1EC5"/>
    <w:rsid w:val="00BC2AF4"/>
    <w:rsid w:val="00BC3691"/>
    <w:rsid w:val="00BC582B"/>
    <w:rsid w:val="00BD2693"/>
    <w:rsid w:val="00BD4A66"/>
    <w:rsid w:val="00BD4DBA"/>
    <w:rsid w:val="00BE0532"/>
    <w:rsid w:val="00BE1F49"/>
    <w:rsid w:val="00BE250C"/>
    <w:rsid w:val="00BF7558"/>
    <w:rsid w:val="00C040ED"/>
    <w:rsid w:val="00C056E8"/>
    <w:rsid w:val="00C06072"/>
    <w:rsid w:val="00C061C6"/>
    <w:rsid w:val="00C13BB3"/>
    <w:rsid w:val="00C17028"/>
    <w:rsid w:val="00C20C83"/>
    <w:rsid w:val="00C2145E"/>
    <w:rsid w:val="00C251EE"/>
    <w:rsid w:val="00C27368"/>
    <w:rsid w:val="00C2783A"/>
    <w:rsid w:val="00C40974"/>
    <w:rsid w:val="00C43034"/>
    <w:rsid w:val="00C44647"/>
    <w:rsid w:val="00C45FB9"/>
    <w:rsid w:val="00C51B18"/>
    <w:rsid w:val="00C52563"/>
    <w:rsid w:val="00C531BA"/>
    <w:rsid w:val="00C54E82"/>
    <w:rsid w:val="00C62732"/>
    <w:rsid w:val="00C62DC5"/>
    <w:rsid w:val="00C62E13"/>
    <w:rsid w:val="00C7334B"/>
    <w:rsid w:val="00C758F4"/>
    <w:rsid w:val="00C7701A"/>
    <w:rsid w:val="00C8164E"/>
    <w:rsid w:val="00C85C5F"/>
    <w:rsid w:val="00C86355"/>
    <w:rsid w:val="00C864C0"/>
    <w:rsid w:val="00C91A34"/>
    <w:rsid w:val="00C94F6B"/>
    <w:rsid w:val="00C97B97"/>
    <w:rsid w:val="00CA46A1"/>
    <w:rsid w:val="00CB2724"/>
    <w:rsid w:val="00CB2B7A"/>
    <w:rsid w:val="00CB36A7"/>
    <w:rsid w:val="00CB376B"/>
    <w:rsid w:val="00CB432C"/>
    <w:rsid w:val="00CB7E6F"/>
    <w:rsid w:val="00CC0F4F"/>
    <w:rsid w:val="00CC3429"/>
    <w:rsid w:val="00CC3D05"/>
    <w:rsid w:val="00CD2DC8"/>
    <w:rsid w:val="00CD2E3E"/>
    <w:rsid w:val="00CD352C"/>
    <w:rsid w:val="00CD79FB"/>
    <w:rsid w:val="00CE022D"/>
    <w:rsid w:val="00CE3674"/>
    <w:rsid w:val="00CF07C7"/>
    <w:rsid w:val="00CF5AA3"/>
    <w:rsid w:val="00D024E9"/>
    <w:rsid w:val="00D03930"/>
    <w:rsid w:val="00D0474B"/>
    <w:rsid w:val="00D078C6"/>
    <w:rsid w:val="00D22826"/>
    <w:rsid w:val="00D25239"/>
    <w:rsid w:val="00D26515"/>
    <w:rsid w:val="00D30B97"/>
    <w:rsid w:val="00D30FF0"/>
    <w:rsid w:val="00D32253"/>
    <w:rsid w:val="00D32DC9"/>
    <w:rsid w:val="00D36D5C"/>
    <w:rsid w:val="00D41997"/>
    <w:rsid w:val="00D41FD5"/>
    <w:rsid w:val="00D42C9D"/>
    <w:rsid w:val="00D42D3A"/>
    <w:rsid w:val="00D45727"/>
    <w:rsid w:val="00D47052"/>
    <w:rsid w:val="00D542F6"/>
    <w:rsid w:val="00D655D3"/>
    <w:rsid w:val="00D77BE1"/>
    <w:rsid w:val="00D80E6F"/>
    <w:rsid w:val="00D82A5B"/>
    <w:rsid w:val="00D83455"/>
    <w:rsid w:val="00D84472"/>
    <w:rsid w:val="00D84E4F"/>
    <w:rsid w:val="00D86FF5"/>
    <w:rsid w:val="00D87233"/>
    <w:rsid w:val="00D932AC"/>
    <w:rsid w:val="00D97B62"/>
    <w:rsid w:val="00DA36EE"/>
    <w:rsid w:val="00DA4020"/>
    <w:rsid w:val="00DB4E77"/>
    <w:rsid w:val="00DD1B5E"/>
    <w:rsid w:val="00DD3B62"/>
    <w:rsid w:val="00DD3E51"/>
    <w:rsid w:val="00DD7E5B"/>
    <w:rsid w:val="00DE3F39"/>
    <w:rsid w:val="00DE4722"/>
    <w:rsid w:val="00DE7494"/>
    <w:rsid w:val="00DE7956"/>
    <w:rsid w:val="00DF0104"/>
    <w:rsid w:val="00DF49D6"/>
    <w:rsid w:val="00E002C1"/>
    <w:rsid w:val="00E00359"/>
    <w:rsid w:val="00E02DCB"/>
    <w:rsid w:val="00E05EA5"/>
    <w:rsid w:val="00E122E6"/>
    <w:rsid w:val="00E12711"/>
    <w:rsid w:val="00E1300B"/>
    <w:rsid w:val="00E305BA"/>
    <w:rsid w:val="00E306FB"/>
    <w:rsid w:val="00E47A8E"/>
    <w:rsid w:val="00E530E5"/>
    <w:rsid w:val="00E61372"/>
    <w:rsid w:val="00E66A8A"/>
    <w:rsid w:val="00E67656"/>
    <w:rsid w:val="00E71101"/>
    <w:rsid w:val="00E753D5"/>
    <w:rsid w:val="00E80081"/>
    <w:rsid w:val="00E850D1"/>
    <w:rsid w:val="00E91576"/>
    <w:rsid w:val="00E95733"/>
    <w:rsid w:val="00E95A5F"/>
    <w:rsid w:val="00E97EFB"/>
    <w:rsid w:val="00EA0FD9"/>
    <w:rsid w:val="00EB067F"/>
    <w:rsid w:val="00EB11C6"/>
    <w:rsid w:val="00EB19D4"/>
    <w:rsid w:val="00EB5932"/>
    <w:rsid w:val="00EC2937"/>
    <w:rsid w:val="00EC654C"/>
    <w:rsid w:val="00EC7955"/>
    <w:rsid w:val="00EC7C55"/>
    <w:rsid w:val="00ED068C"/>
    <w:rsid w:val="00ED103E"/>
    <w:rsid w:val="00ED6628"/>
    <w:rsid w:val="00EE2AAA"/>
    <w:rsid w:val="00EE3804"/>
    <w:rsid w:val="00EE57D0"/>
    <w:rsid w:val="00EF27A0"/>
    <w:rsid w:val="00EF47EA"/>
    <w:rsid w:val="00EF4C6C"/>
    <w:rsid w:val="00EF5C29"/>
    <w:rsid w:val="00F003F7"/>
    <w:rsid w:val="00F035AC"/>
    <w:rsid w:val="00F04B0A"/>
    <w:rsid w:val="00F07443"/>
    <w:rsid w:val="00F07BC9"/>
    <w:rsid w:val="00F1020B"/>
    <w:rsid w:val="00F10407"/>
    <w:rsid w:val="00F14D6C"/>
    <w:rsid w:val="00F15D41"/>
    <w:rsid w:val="00F17365"/>
    <w:rsid w:val="00F20946"/>
    <w:rsid w:val="00F20A54"/>
    <w:rsid w:val="00F266F4"/>
    <w:rsid w:val="00F31797"/>
    <w:rsid w:val="00F35B90"/>
    <w:rsid w:val="00F40AAC"/>
    <w:rsid w:val="00F41AA7"/>
    <w:rsid w:val="00F4652D"/>
    <w:rsid w:val="00F47280"/>
    <w:rsid w:val="00F50502"/>
    <w:rsid w:val="00F51702"/>
    <w:rsid w:val="00F53867"/>
    <w:rsid w:val="00F5498F"/>
    <w:rsid w:val="00F5503F"/>
    <w:rsid w:val="00F553EC"/>
    <w:rsid w:val="00F572D8"/>
    <w:rsid w:val="00F57377"/>
    <w:rsid w:val="00F609EB"/>
    <w:rsid w:val="00F60CE1"/>
    <w:rsid w:val="00F62593"/>
    <w:rsid w:val="00F64715"/>
    <w:rsid w:val="00F676A4"/>
    <w:rsid w:val="00F7270D"/>
    <w:rsid w:val="00F73589"/>
    <w:rsid w:val="00F73E8A"/>
    <w:rsid w:val="00F75A36"/>
    <w:rsid w:val="00F810E8"/>
    <w:rsid w:val="00F83594"/>
    <w:rsid w:val="00F83D32"/>
    <w:rsid w:val="00F84995"/>
    <w:rsid w:val="00F86102"/>
    <w:rsid w:val="00F906C9"/>
    <w:rsid w:val="00F9115F"/>
    <w:rsid w:val="00F95B44"/>
    <w:rsid w:val="00F97A92"/>
    <w:rsid w:val="00FA506F"/>
    <w:rsid w:val="00FA7780"/>
    <w:rsid w:val="00FB03F3"/>
    <w:rsid w:val="00FB6AD9"/>
    <w:rsid w:val="00FB71DF"/>
    <w:rsid w:val="00FC332B"/>
    <w:rsid w:val="00FC4E39"/>
    <w:rsid w:val="00FC6342"/>
    <w:rsid w:val="00FD06EB"/>
    <w:rsid w:val="00FD4C9C"/>
    <w:rsid w:val="00FD5DD0"/>
    <w:rsid w:val="00FD7D24"/>
    <w:rsid w:val="00FD7D6A"/>
    <w:rsid w:val="00FE2999"/>
    <w:rsid w:val="00FF075D"/>
    <w:rsid w:val="00FF1956"/>
    <w:rsid w:val="00FF282E"/>
    <w:rsid w:val="03652864"/>
    <w:rsid w:val="1615117D"/>
    <w:rsid w:val="1B2930F1"/>
    <w:rsid w:val="215AD7B3"/>
    <w:rsid w:val="306E0694"/>
    <w:rsid w:val="3D5DA107"/>
    <w:rsid w:val="3EB8422D"/>
    <w:rsid w:val="459B8FB1"/>
    <w:rsid w:val="4C9D4288"/>
    <w:rsid w:val="4D0AB0B6"/>
    <w:rsid w:val="4D21B90E"/>
    <w:rsid w:val="5A1B1C84"/>
    <w:rsid w:val="5B93668C"/>
    <w:rsid w:val="6A1383CF"/>
    <w:rsid w:val="7203D46D"/>
    <w:rsid w:val="77BDBBFA"/>
    <w:rsid w:val="79B6B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AC07"/>
  <w15:chartTrackingRefBased/>
  <w15:docId w15:val="{1B837D25-A13E-422E-BB69-4DA02621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A6"/>
    <w:rPr>
      <w:rFonts w:asciiTheme="minorHAnsi" w:hAnsiTheme="minorHAnsi"/>
      <w:sz w:val="22"/>
    </w:rPr>
  </w:style>
  <w:style w:type="paragraph" w:styleId="Heading1">
    <w:name w:val="heading 1"/>
    <w:basedOn w:val="Normal"/>
    <w:next w:val="Normal"/>
    <w:link w:val="Heading1Char"/>
    <w:uiPriority w:val="9"/>
    <w:qFormat/>
    <w:rsid w:val="00886A4B"/>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886A4B"/>
    <w:pPr>
      <w:keepNext/>
      <w:keepLines/>
      <w:spacing w:before="40" w:after="0"/>
      <w:outlineLvl w:val="1"/>
    </w:pPr>
    <w:rPr>
      <w:rFonts w:eastAsiaTheme="majorEastAsia" w:cstheme="majorBidi"/>
      <w:b/>
      <w:sz w:val="40"/>
      <w:szCs w:val="26"/>
    </w:rPr>
  </w:style>
  <w:style w:type="paragraph" w:styleId="Heading3">
    <w:name w:val="heading 3"/>
    <w:basedOn w:val="Heading2"/>
    <w:next w:val="Normal"/>
    <w:link w:val="Heading3Char"/>
    <w:uiPriority w:val="9"/>
    <w:unhideWhenUsed/>
    <w:qFormat/>
    <w:rsid w:val="00886A4B"/>
    <w:pPr>
      <w:outlineLvl w:val="2"/>
    </w:pPr>
    <w:rPr>
      <w:sz w:val="32"/>
    </w:rPr>
  </w:style>
  <w:style w:type="paragraph" w:styleId="Heading4">
    <w:name w:val="heading 4"/>
    <w:basedOn w:val="Heading3"/>
    <w:next w:val="Normal"/>
    <w:link w:val="Heading4Char"/>
    <w:uiPriority w:val="9"/>
    <w:unhideWhenUsed/>
    <w:qFormat/>
    <w:rsid w:val="00886A4B"/>
    <w:p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eastAsia="Times New Roman" w:hAnsi="Times New Roman"/>
      <w:sz w:val="24"/>
      <w:lang w:eastAsia="en-AU"/>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160274"/>
    <w:pPr>
      <w:ind w:left="720"/>
      <w:contextualSpacing/>
    </w:pPr>
  </w:style>
  <w:style w:type="character" w:styleId="CommentReference">
    <w:name w:val="annotation reference"/>
    <w:basedOn w:val="DefaultParagraphFont"/>
    <w:unhideWhenUsed/>
    <w:rsid w:val="000734EA"/>
    <w:rPr>
      <w:sz w:val="16"/>
      <w:szCs w:val="16"/>
    </w:rPr>
  </w:style>
  <w:style w:type="paragraph" w:styleId="CommentText">
    <w:name w:val="annotation text"/>
    <w:basedOn w:val="Normal"/>
    <w:link w:val="CommentTextChar"/>
    <w:unhideWhenUsed/>
    <w:rsid w:val="000734EA"/>
    <w:pPr>
      <w:spacing w:line="240" w:lineRule="auto"/>
    </w:pPr>
    <w:rPr>
      <w:sz w:val="20"/>
      <w:szCs w:val="20"/>
    </w:rPr>
  </w:style>
  <w:style w:type="character" w:customStyle="1" w:styleId="CommentTextChar">
    <w:name w:val="Comment Text Char"/>
    <w:basedOn w:val="DefaultParagraphFont"/>
    <w:link w:val="CommentText"/>
    <w:rsid w:val="000734E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734EA"/>
    <w:rPr>
      <w:b/>
      <w:bCs/>
    </w:rPr>
  </w:style>
  <w:style w:type="character" w:customStyle="1" w:styleId="CommentSubjectChar">
    <w:name w:val="Comment Subject Char"/>
    <w:basedOn w:val="CommentTextChar"/>
    <w:link w:val="CommentSubject"/>
    <w:uiPriority w:val="99"/>
    <w:semiHidden/>
    <w:rsid w:val="000734EA"/>
    <w:rPr>
      <w:rFonts w:asciiTheme="minorHAnsi" w:hAnsiTheme="minorHAnsi"/>
      <w:b/>
      <w:bCs/>
      <w:sz w:val="20"/>
      <w:szCs w:val="20"/>
    </w:rPr>
  </w:style>
  <w:style w:type="paragraph" w:customStyle="1" w:styleId="paragraph">
    <w:name w:val="paragraph"/>
    <w:basedOn w:val="Normal"/>
    <w:rsid w:val="00FA7780"/>
    <w:pPr>
      <w:spacing w:before="100" w:beforeAutospacing="1" w:after="100" w:afterAutospacing="1" w:line="240" w:lineRule="auto"/>
    </w:pPr>
    <w:rPr>
      <w:rFonts w:ascii="Times New Roman" w:eastAsia="Times New Roman" w:hAnsi="Times New Roman"/>
      <w:sz w:val="24"/>
      <w:lang w:eastAsia="en-AU"/>
    </w:rPr>
  </w:style>
  <w:style w:type="character" w:customStyle="1" w:styleId="eop">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customStyle="1" w:styleId="Heading1Char">
    <w:name w:val="Heading 1 Char"/>
    <w:basedOn w:val="DefaultParagraphFont"/>
    <w:link w:val="Heading1"/>
    <w:uiPriority w:val="9"/>
    <w:rsid w:val="00886A4B"/>
    <w:rPr>
      <w:rFonts w:asciiTheme="minorHAnsi" w:eastAsiaTheme="majorEastAsia" w:hAnsiTheme="minorHAnsi" w:cstheme="majorBidi"/>
      <w:b/>
      <w:sz w:val="48"/>
      <w:szCs w:val="32"/>
    </w:rPr>
  </w:style>
  <w:style w:type="character" w:customStyle="1" w:styleId="Heading2Char">
    <w:name w:val="Heading 2 Char"/>
    <w:basedOn w:val="DefaultParagraphFont"/>
    <w:link w:val="Heading2"/>
    <w:uiPriority w:val="9"/>
    <w:rsid w:val="00886A4B"/>
    <w:rPr>
      <w:rFonts w:asciiTheme="minorHAnsi" w:eastAsiaTheme="majorEastAsia" w:hAnsiTheme="minorHAnsi" w:cstheme="majorBidi"/>
      <w:b/>
      <w:sz w:val="40"/>
      <w:szCs w:val="26"/>
    </w:rPr>
  </w:style>
  <w:style w:type="character" w:customStyle="1" w:styleId="Heading3Char">
    <w:name w:val="Heading 3 Char"/>
    <w:basedOn w:val="DefaultParagraphFont"/>
    <w:link w:val="Heading3"/>
    <w:uiPriority w:val="9"/>
    <w:rsid w:val="00886A4B"/>
    <w:rPr>
      <w:rFonts w:asciiTheme="minorHAnsi" w:eastAsiaTheme="majorEastAsia" w:hAnsiTheme="minorHAnsi" w:cstheme="majorBidi"/>
      <w:b/>
      <w:sz w:val="32"/>
      <w:szCs w:val="26"/>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customStyle="1" w:styleId="TitleChar">
    <w:name w:val="Title Char"/>
    <w:basedOn w:val="DefaultParagraphFont"/>
    <w:link w:val="Title"/>
    <w:uiPriority w:val="10"/>
    <w:rsid w:val="00EE3804"/>
    <w:rPr>
      <w:rFonts w:ascii="Arial" w:hAnsi="Arial" w:cs="Arial"/>
      <w:b/>
      <w:bCs/>
      <w:sz w:val="72"/>
      <w:szCs w:val="96"/>
    </w:rPr>
  </w:style>
  <w:style w:type="character" w:customStyle="1" w:styleId="Heading4Char">
    <w:name w:val="Heading 4 Char"/>
    <w:basedOn w:val="DefaultParagraphFont"/>
    <w:link w:val="Heading4"/>
    <w:uiPriority w:val="9"/>
    <w:rsid w:val="00886A4B"/>
    <w:rPr>
      <w:rFonts w:asciiTheme="minorHAnsi" w:eastAsiaTheme="majorEastAsia" w:hAnsiTheme="minorHAnsi" w:cstheme="majorBidi"/>
      <w:b/>
      <w:sz w:val="28"/>
      <w:szCs w:val="26"/>
    </w:rPr>
  </w:style>
  <w:style w:type="paragraph" w:styleId="Subtitle">
    <w:name w:val="Subtitle"/>
    <w:basedOn w:val="Normal"/>
    <w:next w:val="Normal"/>
    <w:link w:val="SubtitleChar"/>
    <w:uiPriority w:val="11"/>
    <w:qFormat/>
    <w:rsid w:val="008D540A"/>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8D540A"/>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uiPriority w:val="39"/>
    <w:rsid w:val="0043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6FC"/>
    <w:rPr>
      <w:color w:val="0563C1" w:themeColor="hyperlink"/>
      <w:u w:val="single"/>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F86102"/>
    <w:rPr>
      <w:rFonts w:asciiTheme="minorHAnsi" w:hAnsiTheme="minorHAnsi"/>
      <w:sz w:val="22"/>
    </w:rPr>
  </w:style>
  <w:style w:type="character" w:customStyle="1" w:styleId="ui-provider">
    <w:name w:val="ui-provider"/>
    <w:basedOn w:val="DefaultParagraphFont"/>
    <w:rsid w:val="00293E05"/>
  </w:style>
  <w:style w:type="character" w:customStyle="1" w:styleId="normaltextrun">
    <w:name w:val="normaltextrun"/>
    <w:basedOn w:val="DefaultParagraphFont"/>
    <w:rsid w:val="00A05B72"/>
  </w:style>
  <w:style w:type="paragraph" w:customStyle="1" w:styleId="Default">
    <w:name w:val="Default"/>
    <w:rsid w:val="002C72A0"/>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F50502"/>
    <w:rPr>
      <w:color w:val="954F72" w:themeColor="followedHyperlink"/>
      <w:u w:val="single"/>
    </w:rPr>
  </w:style>
  <w:style w:type="paragraph" w:styleId="Revision">
    <w:name w:val="Revision"/>
    <w:hidden/>
    <w:uiPriority w:val="99"/>
    <w:semiHidden/>
    <w:rsid w:val="00B53A49"/>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5459">
      <w:bodyDiv w:val="1"/>
      <w:marLeft w:val="0"/>
      <w:marRight w:val="0"/>
      <w:marTop w:val="0"/>
      <w:marBottom w:val="0"/>
      <w:divBdr>
        <w:top w:val="none" w:sz="0" w:space="0" w:color="auto"/>
        <w:left w:val="none" w:sz="0" w:space="0" w:color="auto"/>
        <w:bottom w:val="none" w:sz="0" w:space="0" w:color="auto"/>
        <w:right w:val="none" w:sz="0" w:space="0" w:color="auto"/>
      </w:divBdr>
    </w:div>
    <w:div w:id="193622456">
      <w:bodyDiv w:val="1"/>
      <w:marLeft w:val="0"/>
      <w:marRight w:val="0"/>
      <w:marTop w:val="0"/>
      <w:marBottom w:val="0"/>
      <w:divBdr>
        <w:top w:val="none" w:sz="0" w:space="0" w:color="auto"/>
        <w:left w:val="none" w:sz="0" w:space="0" w:color="auto"/>
        <w:bottom w:val="none" w:sz="0" w:space="0" w:color="auto"/>
        <w:right w:val="none" w:sz="0" w:space="0" w:color="auto"/>
      </w:divBdr>
    </w:div>
    <w:div w:id="225264198">
      <w:bodyDiv w:val="1"/>
      <w:marLeft w:val="0"/>
      <w:marRight w:val="0"/>
      <w:marTop w:val="0"/>
      <w:marBottom w:val="0"/>
      <w:divBdr>
        <w:top w:val="none" w:sz="0" w:space="0" w:color="auto"/>
        <w:left w:val="none" w:sz="0" w:space="0" w:color="auto"/>
        <w:bottom w:val="none" w:sz="0" w:space="0" w:color="auto"/>
        <w:right w:val="none" w:sz="0" w:space="0" w:color="auto"/>
      </w:divBdr>
    </w:div>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325865144">
      <w:bodyDiv w:val="1"/>
      <w:marLeft w:val="0"/>
      <w:marRight w:val="0"/>
      <w:marTop w:val="0"/>
      <w:marBottom w:val="0"/>
      <w:divBdr>
        <w:top w:val="none" w:sz="0" w:space="0" w:color="auto"/>
        <w:left w:val="none" w:sz="0" w:space="0" w:color="auto"/>
        <w:bottom w:val="none" w:sz="0" w:space="0" w:color="auto"/>
        <w:right w:val="none" w:sz="0" w:space="0" w:color="auto"/>
      </w:divBdr>
    </w:div>
    <w:div w:id="384377058">
      <w:bodyDiv w:val="1"/>
      <w:marLeft w:val="0"/>
      <w:marRight w:val="0"/>
      <w:marTop w:val="0"/>
      <w:marBottom w:val="0"/>
      <w:divBdr>
        <w:top w:val="none" w:sz="0" w:space="0" w:color="auto"/>
        <w:left w:val="none" w:sz="0" w:space="0" w:color="auto"/>
        <w:bottom w:val="none" w:sz="0" w:space="0" w:color="auto"/>
        <w:right w:val="none" w:sz="0" w:space="0" w:color="auto"/>
      </w:divBdr>
    </w:div>
    <w:div w:id="1504013071">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 w:id="19983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sc.gov.au/recruitabil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gac.gov.au/sites/default/files/2023-10/procedures-for-breaches-of-the-aps-code-of-conduct-and-determining-sanct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lunney@igac.gov.au" TargetMode="External"/><Relationship Id="rId5" Type="http://schemas.openxmlformats.org/officeDocument/2006/relationships/numbering" Target="numbering.xml"/><Relationship Id="rId15" Type="http://schemas.openxmlformats.org/officeDocument/2006/relationships/hyperlink" Target="https://www.apsc.gov.au/working-aps/aps-employees-and-managers/work-level-standards-aps-level-and-executive-level-classificatio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iga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73764D3183479A81A30AE89CF1A7" ma:contentTypeVersion="8" ma:contentTypeDescription="Create a new document." ma:contentTypeScope="" ma:versionID="9ec20193412823bc07a376dfead728e2">
  <xsd:schema xmlns:xsd="http://www.w3.org/2001/XMLSchema" xmlns:xs="http://www.w3.org/2001/XMLSchema" xmlns:p="http://schemas.microsoft.com/office/2006/metadata/properties" xmlns:ns2="2e0c8822-df69-495b-bea8-d1b15109f3ba" xmlns:ns3="d411ffe8-0d8e-4b17-a11a-b465ddae1952" targetNamespace="http://schemas.microsoft.com/office/2006/metadata/properties" ma:root="true" ma:fieldsID="7ce2b11ab62421d78ff0974023d09213" ns2:_="" ns3:_="">
    <xsd:import namespace="2e0c8822-df69-495b-bea8-d1b15109f3ba"/>
    <xsd:import namespace="d411ffe8-0d8e-4b17-a11a-b465ddae1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c8822-df69-495b-bea8-d1b15109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11ffe8-0d8e-4b17-a11a-b465ddae1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476883-341d-459c-b0a6-7a16c6c04037}" ma:internalName="TaxCatchAll" ma:showField="CatchAllData" ma:web="d411ffe8-0d8e-4b17-a11a-b465ddae1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11ffe8-0d8e-4b17-a11a-b465ddae1952" xsi:nil="true"/>
    <lcf76f155ced4ddcb4097134ff3c332f xmlns="2e0c8822-df69-495b-bea8-d1b15109f3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BD6A1-F921-47BE-9780-F1DF1DE1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c8822-df69-495b-bea8-d1b15109f3ba"/>
    <ds:schemaRef ds:uri="d411ffe8-0d8e-4b17-a11a-b465ddae1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0411E-F07D-4D39-935B-D3D15D22CE74}">
  <ds:schemaRefs>
    <ds:schemaRef ds:uri="http://schemas.microsoft.com/sharepoint/v3/contenttype/forms"/>
  </ds:schemaRefs>
</ds:datastoreItem>
</file>

<file path=customXml/itemProps3.xml><?xml version="1.0" encoding="utf-8"?>
<ds:datastoreItem xmlns:ds="http://schemas.openxmlformats.org/officeDocument/2006/customXml" ds:itemID="{0D2A0059-864B-429E-8C78-E921199D8702}">
  <ds:schemaRefs>
    <ds:schemaRef ds:uri="http://schemas.microsoft.com/office/2006/metadata/properties"/>
    <ds:schemaRef ds:uri="http://schemas.microsoft.com/office/infopath/2007/PartnerControls"/>
    <ds:schemaRef ds:uri="d411ffe8-0d8e-4b17-a11a-b465ddae1952"/>
    <ds:schemaRef ds:uri="2e0c8822-df69-495b-bea8-d1b15109f3ba"/>
  </ds:schemaRefs>
</ds:datastoreItem>
</file>

<file path=customXml/itemProps4.xml><?xml version="1.0" encoding="utf-8"?>
<ds:datastoreItem xmlns:ds="http://schemas.openxmlformats.org/officeDocument/2006/customXml" ds:itemID="{2135701F-5B12-48FF-9281-7FDD78C9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9486</Characters>
  <Application>Microsoft Office Word</Application>
  <DocSecurity>2</DocSecurity>
  <Lines>154</Lines>
  <Paragraphs>97</Paragraphs>
  <ScaleCrop>false</ScaleCrop>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2025-04-16T04:11:00Z</cp:lastPrinted>
  <dcterms:created xsi:type="dcterms:W3CDTF">2026-03-12T02:36:00Z</dcterms:created>
  <dcterms:modified xsi:type="dcterms:W3CDTF">2026-03-18T22:37:00Z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0x0101009EB973764D3183479A81A30AE89CF1A7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7cd3e8b9-ffed-43a8-b7f4-cc2fa0382d36_Enabled">
    <vt:lpwstr>true</vt:lpwstr>
  </property>
  <property fmtid="{D5CDD505-2E9C-101B-9397-08002B2CF9AE}" pid="11" name="MSIP_Label_7cd3e8b9-ffed-43a8-b7f4-cc2fa0382d36_SetDate">
    <vt:lpwstr>2025-12-04T02:21:04Z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4f2b2bb6-d35d-4b94-bd46-9802166552f8</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