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041F" w14:textId="4EAF439E" w:rsidR="006D1BBF" w:rsidRPr="006D1BBF" w:rsidRDefault="1395E136" w:rsidP="0048467E">
      <w:pPr>
        <w:pStyle w:val="Subtitle"/>
        <w:spacing w:after="120" w:line="240" w:lineRule="auto"/>
        <w:rPr>
          <w:rFonts w:eastAsiaTheme="majorEastAsia" w:cstheme="majorBidi"/>
          <w:b/>
          <w:bCs/>
          <w:sz w:val="28"/>
          <w:szCs w:val="28"/>
        </w:rPr>
      </w:pPr>
      <w:r w:rsidRPr="100A322E">
        <w:rPr>
          <w:rFonts w:eastAsiaTheme="majorEastAsia" w:cstheme="majorBidi"/>
          <w:b/>
          <w:bCs/>
          <w:sz w:val="28"/>
          <w:szCs w:val="28"/>
        </w:rPr>
        <w:t>Media Release</w:t>
      </w:r>
      <w:r>
        <w:tab/>
      </w:r>
      <w:r>
        <w:tab/>
      </w:r>
      <w:r>
        <w:tab/>
      </w:r>
      <w:r>
        <w:tab/>
      </w:r>
      <w:r>
        <w:tab/>
      </w:r>
      <w:r>
        <w:tab/>
      </w:r>
      <w:r>
        <w:tab/>
      </w:r>
      <w:r w:rsidR="002E43A6" w:rsidRPr="002E43A6">
        <w:rPr>
          <w:b/>
          <w:bCs/>
          <w:sz w:val="28"/>
          <w:szCs w:val="28"/>
        </w:rPr>
        <w:t>22</w:t>
      </w:r>
      <w:r w:rsidR="002E43A6" w:rsidRPr="002E43A6">
        <w:rPr>
          <w:rFonts w:eastAsiaTheme="majorEastAsia" w:cstheme="majorBidi"/>
          <w:b/>
          <w:bCs/>
          <w:sz w:val="28"/>
          <w:szCs w:val="28"/>
        </w:rPr>
        <w:t xml:space="preserve"> </w:t>
      </w:r>
      <w:r w:rsidR="00213FF6" w:rsidRPr="002E43A6">
        <w:rPr>
          <w:rFonts w:eastAsiaTheme="majorEastAsia" w:cstheme="majorBidi"/>
          <w:b/>
          <w:bCs/>
          <w:sz w:val="28"/>
          <w:szCs w:val="28"/>
        </w:rPr>
        <w:t>April 2026</w:t>
      </w:r>
    </w:p>
    <w:p w14:paraId="078060DA" w14:textId="147A05A4" w:rsidR="00690059" w:rsidRDefault="00690059" w:rsidP="0048467E">
      <w:pPr>
        <w:pStyle w:val="Subtitle"/>
        <w:spacing w:after="120" w:line="240" w:lineRule="auto"/>
      </w:pPr>
      <w:r>
        <w:rPr>
          <w:b/>
          <w:bCs/>
          <w:color w:val="auto"/>
          <w:spacing w:val="0"/>
          <w:sz w:val="28"/>
          <w:szCs w:val="28"/>
        </w:rPr>
        <w:t>Inspector-General of Aged Care welcomes prospective removal of co-payments for showering, dressing and continence support under Support at Home</w:t>
      </w:r>
    </w:p>
    <w:p w14:paraId="03CC6156" w14:textId="1A1436D2" w:rsidR="00690059" w:rsidRDefault="00690059" w:rsidP="0048467E">
      <w:pPr>
        <w:spacing w:line="240" w:lineRule="auto"/>
        <w:rPr>
          <w:szCs w:val="22"/>
        </w:rPr>
      </w:pPr>
      <w:r>
        <w:t xml:space="preserve">Inspector-General of Aged Care, Natalie Siegel-Brown, has welcomed today’s announcement by the Australian Government that </w:t>
      </w:r>
      <w:r w:rsidR="002C6E00">
        <w:t xml:space="preserve">older </w:t>
      </w:r>
      <w:r>
        <w:t xml:space="preserve">people will no longer be asked to </w:t>
      </w:r>
      <w:r w:rsidR="005D7F98">
        <w:t>co-contribute</w:t>
      </w:r>
      <w:r>
        <w:t xml:space="preserve"> for </w:t>
      </w:r>
      <w:proofErr w:type="gramStart"/>
      <w:r>
        <w:t>particular essential</w:t>
      </w:r>
      <w:proofErr w:type="gramEnd"/>
      <w:r>
        <w:t xml:space="preserve"> personal care services under Support at Home; specifically help with showering, dressing and continence support.</w:t>
      </w:r>
    </w:p>
    <w:p w14:paraId="091DCFB0" w14:textId="0E0AC680" w:rsidR="00690059" w:rsidRDefault="009A218B" w:rsidP="0048467E">
      <w:pPr>
        <w:spacing w:line="240" w:lineRule="auto"/>
        <w:rPr>
          <w:szCs w:val="22"/>
        </w:rPr>
      </w:pPr>
      <w:r>
        <w:t>Come October, t</w:t>
      </w:r>
      <w:r w:rsidR="00690059">
        <w:t xml:space="preserve">his will make a </w:t>
      </w:r>
      <w:r w:rsidR="00E076C4">
        <w:t xml:space="preserve">real impact in </w:t>
      </w:r>
      <w:r w:rsidR="00690059">
        <w:t xml:space="preserve">alleviating the dire and predictable consequences the poorest older Australians </w:t>
      </w:r>
      <w:r w:rsidR="00A34BD9">
        <w:t>are already facing</w:t>
      </w:r>
      <w:r w:rsidR="0030416F">
        <w:t xml:space="preserve">, </w:t>
      </w:r>
      <w:r w:rsidR="00690059">
        <w:t xml:space="preserve">an impact highlighted as the most urgent risk in </w:t>
      </w:r>
      <w:r w:rsidR="0046300A">
        <w:t xml:space="preserve">the Inspector-General’s </w:t>
      </w:r>
      <w:r w:rsidR="00690059">
        <w:t>2025 Progress Report</w:t>
      </w:r>
      <w:r w:rsidR="00467AC3">
        <w:t>.</w:t>
      </w:r>
      <w:r w:rsidR="00690059">
        <w:t xml:space="preserve"> </w:t>
      </w:r>
      <w:r w:rsidR="006306AE">
        <w:t xml:space="preserve">Seventy-five percent </w:t>
      </w:r>
      <w:r w:rsidR="00690059">
        <w:t>of people receiving home care</w:t>
      </w:r>
      <w:r w:rsidR="00E076C4">
        <w:t>, being forced to co-contribute,</w:t>
      </w:r>
      <w:r w:rsidR="00690059">
        <w:t xml:space="preserve"> are full or part pensioners</w:t>
      </w:r>
      <w:r w:rsidR="00E076C4">
        <w:t xml:space="preserve">, meaning </w:t>
      </w:r>
      <w:r w:rsidR="00467AC3">
        <w:t>they</w:t>
      </w:r>
      <w:r w:rsidR="00690059">
        <w:t xml:space="preserve"> bear the greatest brunt of </w:t>
      </w:r>
      <w:r w:rsidR="00467AC3">
        <w:t>home care co-payments</w:t>
      </w:r>
      <w:r w:rsidR="00690059">
        <w:t>.</w:t>
      </w:r>
    </w:p>
    <w:p w14:paraId="31B55CE9" w14:textId="4E6DCD34" w:rsidR="005D6F0F" w:rsidRPr="00760B19" w:rsidRDefault="002B5077" w:rsidP="0048467E">
      <w:pPr>
        <w:spacing w:line="240" w:lineRule="auto"/>
        <w:rPr>
          <w:bCs/>
          <w:szCs w:val="22"/>
        </w:rPr>
      </w:pPr>
      <w:r w:rsidRPr="00760B19">
        <w:rPr>
          <w:bCs/>
          <w:szCs w:val="22"/>
        </w:rPr>
        <w:t>“</w:t>
      </w:r>
      <w:r w:rsidR="009817A9" w:rsidRPr="00760B19">
        <w:rPr>
          <w:bCs/>
          <w:szCs w:val="22"/>
        </w:rPr>
        <w:t xml:space="preserve">This is an incredibly important and </w:t>
      </w:r>
      <w:r w:rsidR="003534B4" w:rsidRPr="00760B19">
        <w:rPr>
          <w:bCs/>
          <w:szCs w:val="22"/>
        </w:rPr>
        <w:t>life-changing decision by the Government, and I congratulate them on</w:t>
      </w:r>
      <w:r w:rsidR="009A7BCD" w:rsidRPr="00760B19">
        <w:rPr>
          <w:bCs/>
          <w:szCs w:val="22"/>
        </w:rPr>
        <w:t xml:space="preserve"> </w:t>
      </w:r>
      <w:r w:rsidR="003534B4" w:rsidRPr="00760B19">
        <w:rPr>
          <w:bCs/>
          <w:szCs w:val="22"/>
        </w:rPr>
        <w:t>listening to</w:t>
      </w:r>
      <w:r w:rsidR="00AA0CFD" w:rsidRPr="00760B19">
        <w:rPr>
          <w:bCs/>
          <w:szCs w:val="22"/>
        </w:rPr>
        <w:t xml:space="preserve"> the pleas of </w:t>
      </w:r>
      <w:r w:rsidR="009A7BCD" w:rsidRPr="00760B19">
        <w:rPr>
          <w:bCs/>
          <w:szCs w:val="22"/>
        </w:rPr>
        <w:t xml:space="preserve">older </w:t>
      </w:r>
      <w:r w:rsidR="008C2AF3">
        <w:rPr>
          <w:bCs/>
          <w:szCs w:val="22"/>
        </w:rPr>
        <w:t>people</w:t>
      </w:r>
      <w:r w:rsidR="002A6530" w:rsidRPr="00760B19">
        <w:rPr>
          <w:bCs/>
          <w:szCs w:val="22"/>
        </w:rPr>
        <w:t xml:space="preserve">, their </w:t>
      </w:r>
      <w:r w:rsidR="009A7BCD" w:rsidRPr="00760B19">
        <w:rPr>
          <w:bCs/>
          <w:szCs w:val="22"/>
        </w:rPr>
        <w:t>families</w:t>
      </w:r>
      <w:r w:rsidR="002A6530" w:rsidRPr="00760B19">
        <w:rPr>
          <w:bCs/>
          <w:szCs w:val="22"/>
        </w:rPr>
        <w:t>, and advocates across the sector</w:t>
      </w:r>
      <w:r w:rsidR="00CB59AB" w:rsidRPr="00760B19">
        <w:rPr>
          <w:bCs/>
          <w:szCs w:val="22"/>
        </w:rPr>
        <w:t>,” Ms Siegel-Brown said.</w:t>
      </w:r>
    </w:p>
    <w:p w14:paraId="092E2200" w14:textId="12D2B77C" w:rsidR="00CB59AB" w:rsidRPr="00760B19" w:rsidRDefault="00CB59AB" w:rsidP="0048467E">
      <w:pPr>
        <w:spacing w:line="240" w:lineRule="auto"/>
        <w:rPr>
          <w:bCs/>
          <w:szCs w:val="22"/>
        </w:rPr>
      </w:pPr>
      <w:r w:rsidRPr="00760B19">
        <w:rPr>
          <w:bCs/>
          <w:szCs w:val="22"/>
        </w:rPr>
        <w:t xml:space="preserve">“Since the introduction of co-payments in November, </w:t>
      </w:r>
      <w:r w:rsidR="00B5046C" w:rsidRPr="00760B19">
        <w:rPr>
          <w:bCs/>
          <w:szCs w:val="22"/>
        </w:rPr>
        <w:t xml:space="preserve">I </w:t>
      </w:r>
      <w:r w:rsidR="006A03D6" w:rsidRPr="00760B19">
        <w:rPr>
          <w:bCs/>
          <w:szCs w:val="22"/>
        </w:rPr>
        <w:t>have heard</w:t>
      </w:r>
      <w:r w:rsidR="00683D48" w:rsidRPr="00760B19">
        <w:rPr>
          <w:bCs/>
          <w:szCs w:val="22"/>
        </w:rPr>
        <w:t xml:space="preserve"> heartbreaking stories</w:t>
      </w:r>
      <w:r w:rsidR="006A03D6" w:rsidRPr="00760B19">
        <w:rPr>
          <w:bCs/>
          <w:szCs w:val="22"/>
        </w:rPr>
        <w:t xml:space="preserve"> </w:t>
      </w:r>
      <w:r w:rsidR="00683D48" w:rsidRPr="00760B19">
        <w:rPr>
          <w:bCs/>
          <w:szCs w:val="22"/>
        </w:rPr>
        <w:t xml:space="preserve">about </w:t>
      </w:r>
      <w:r w:rsidR="00351435" w:rsidRPr="00760B19">
        <w:rPr>
          <w:bCs/>
          <w:szCs w:val="22"/>
        </w:rPr>
        <w:t xml:space="preserve">people </w:t>
      </w:r>
      <w:r w:rsidR="00AA0CFD" w:rsidRPr="00760B19">
        <w:rPr>
          <w:bCs/>
          <w:szCs w:val="22"/>
        </w:rPr>
        <w:t>having</w:t>
      </w:r>
      <w:r w:rsidR="00F522B1">
        <w:rPr>
          <w:bCs/>
          <w:szCs w:val="22"/>
        </w:rPr>
        <w:t xml:space="preserve"> to choose</w:t>
      </w:r>
      <w:r w:rsidR="00DD2F65" w:rsidRPr="00760B19">
        <w:rPr>
          <w:bCs/>
          <w:szCs w:val="22"/>
        </w:rPr>
        <w:t xml:space="preserve"> between </w:t>
      </w:r>
      <w:r w:rsidR="00683D48" w:rsidRPr="00760B19">
        <w:rPr>
          <w:bCs/>
          <w:szCs w:val="22"/>
        </w:rPr>
        <w:t>taking</w:t>
      </w:r>
      <w:r w:rsidR="006A03D6" w:rsidRPr="00760B19">
        <w:rPr>
          <w:bCs/>
          <w:szCs w:val="22"/>
        </w:rPr>
        <w:t xml:space="preserve"> a shower or</w:t>
      </w:r>
      <w:r w:rsidR="00683D48" w:rsidRPr="00760B19">
        <w:rPr>
          <w:bCs/>
          <w:szCs w:val="22"/>
        </w:rPr>
        <w:t xml:space="preserve"> having a </w:t>
      </w:r>
      <w:r w:rsidR="006A03D6" w:rsidRPr="00760B19">
        <w:rPr>
          <w:bCs/>
          <w:szCs w:val="22"/>
        </w:rPr>
        <w:t>meal</w:t>
      </w:r>
      <w:r w:rsidR="00AA0CFD" w:rsidRPr="00760B19">
        <w:rPr>
          <w:bCs/>
          <w:szCs w:val="22"/>
        </w:rPr>
        <w:t>, because</w:t>
      </w:r>
      <w:r w:rsidR="006A03D6" w:rsidRPr="00760B19">
        <w:rPr>
          <w:bCs/>
          <w:szCs w:val="22"/>
        </w:rPr>
        <w:t xml:space="preserve"> they </w:t>
      </w:r>
      <w:r w:rsidR="00683D48" w:rsidRPr="00760B19">
        <w:rPr>
          <w:bCs/>
          <w:szCs w:val="22"/>
        </w:rPr>
        <w:t xml:space="preserve">simply </w:t>
      </w:r>
      <w:r w:rsidR="006A03D6" w:rsidRPr="00760B19">
        <w:rPr>
          <w:bCs/>
          <w:szCs w:val="22"/>
        </w:rPr>
        <w:t>could not afford</w:t>
      </w:r>
      <w:r w:rsidR="002501AB" w:rsidRPr="00760B19">
        <w:rPr>
          <w:bCs/>
          <w:szCs w:val="22"/>
        </w:rPr>
        <w:t xml:space="preserve"> to do</w:t>
      </w:r>
      <w:r w:rsidR="006A03D6" w:rsidRPr="00760B19">
        <w:rPr>
          <w:bCs/>
          <w:szCs w:val="22"/>
        </w:rPr>
        <w:t xml:space="preserve"> both.</w:t>
      </w:r>
      <w:r w:rsidR="003F52CA" w:rsidRPr="00760B19">
        <w:rPr>
          <w:bCs/>
          <w:szCs w:val="22"/>
        </w:rPr>
        <w:t xml:space="preserve"> </w:t>
      </w:r>
      <w:r w:rsidR="001C142B" w:rsidRPr="00760B19">
        <w:rPr>
          <w:bCs/>
          <w:szCs w:val="22"/>
        </w:rPr>
        <w:t>And</w:t>
      </w:r>
      <w:r w:rsidR="003F52CA" w:rsidRPr="00760B19">
        <w:rPr>
          <w:bCs/>
          <w:szCs w:val="22"/>
        </w:rPr>
        <w:t xml:space="preserve"> </w:t>
      </w:r>
      <w:r w:rsidR="00DF1EA8">
        <w:rPr>
          <w:bCs/>
          <w:szCs w:val="22"/>
        </w:rPr>
        <w:t>from</w:t>
      </w:r>
      <w:r w:rsidR="001A09BA" w:rsidRPr="00760B19">
        <w:rPr>
          <w:bCs/>
          <w:szCs w:val="22"/>
        </w:rPr>
        <w:t xml:space="preserve"> </w:t>
      </w:r>
      <w:r w:rsidR="003F52CA" w:rsidRPr="00760B19">
        <w:rPr>
          <w:bCs/>
          <w:szCs w:val="22"/>
        </w:rPr>
        <w:t>people who could not afford</w:t>
      </w:r>
      <w:r w:rsidR="001C142B" w:rsidRPr="00760B19">
        <w:rPr>
          <w:bCs/>
          <w:szCs w:val="22"/>
        </w:rPr>
        <w:t xml:space="preserve"> to purchase continence supplies</w:t>
      </w:r>
      <w:r w:rsidR="001A09BA" w:rsidRPr="00760B19">
        <w:rPr>
          <w:bCs/>
          <w:szCs w:val="22"/>
        </w:rPr>
        <w:t xml:space="preserve"> – leaving them feeling</w:t>
      </w:r>
      <w:r w:rsidR="00AA0CFD" w:rsidRPr="00760B19">
        <w:rPr>
          <w:bCs/>
          <w:szCs w:val="22"/>
        </w:rPr>
        <w:t xml:space="preserve"> embarrassed and</w:t>
      </w:r>
      <w:r w:rsidR="001A09BA" w:rsidRPr="00760B19">
        <w:rPr>
          <w:bCs/>
          <w:szCs w:val="22"/>
        </w:rPr>
        <w:t xml:space="preserve"> humiliated</w:t>
      </w:r>
      <w:r w:rsidR="008A403E" w:rsidRPr="00760B19">
        <w:rPr>
          <w:bCs/>
          <w:szCs w:val="22"/>
        </w:rPr>
        <w:t xml:space="preserve"> when</w:t>
      </w:r>
      <w:r w:rsidR="005D3D52" w:rsidRPr="00760B19">
        <w:rPr>
          <w:bCs/>
          <w:szCs w:val="22"/>
        </w:rPr>
        <w:t xml:space="preserve"> </w:t>
      </w:r>
      <w:r w:rsidR="00AA0CFD" w:rsidRPr="00760B19">
        <w:rPr>
          <w:bCs/>
          <w:szCs w:val="22"/>
        </w:rPr>
        <w:t>out in public</w:t>
      </w:r>
      <w:r w:rsidR="005D3D52" w:rsidRPr="00760B19">
        <w:rPr>
          <w:bCs/>
          <w:szCs w:val="22"/>
        </w:rPr>
        <w:t>.</w:t>
      </w:r>
    </w:p>
    <w:p w14:paraId="5D45AB23" w14:textId="59DC64C2" w:rsidR="00690059" w:rsidRDefault="00690059" w:rsidP="0048467E">
      <w:pPr>
        <w:spacing w:line="240" w:lineRule="auto"/>
        <w:rPr>
          <w:szCs w:val="22"/>
        </w:rPr>
      </w:pPr>
      <w:r>
        <w:t>“Today’s decision is a practical recognition that allowing older people to go without essential daily support can drive worse health outcomes and higher costs elsewhere in the aged care system.</w:t>
      </w:r>
    </w:p>
    <w:p w14:paraId="0BDD8914" w14:textId="7BBC3A39" w:rsidR="006306AE" w:rsidRDefault="006306AE" w:rsidP="0048467E">
      <w:pPr>
        <w:spacing w:line="240" w:lineRule="auto"/>
        <w:rPr>
          <w:szCs w:val="22"/>
        </w:rPr>
      </w:pPr>
      <w:r>
        <w:t xml:space="preserve">“Australia already spends around $40 billion a year on aged care, and Minister Butler has today announced an additional $3 billion to strengthen the sector, which we welcome. </w:t>
      </w:r>
      <w:r w:rsidR="00E46CF5">
        <w:t>I</w:t>
      </w:r>
      <w:r>
        <w:t xml:space="preserve"> consider there is scope to do more within this expanded budget to incentivise and fully fund other supports that maintain independence at home, and to keep analysing how co-payments for other types of home support may unintentionally push people into more expensive residential aged care.</w:t>
      </w:r>
    </w:p>
    <w:p w14:paraId="4CE0775E" w14:textId="52301B2F" w:rsidR="006306AE" w:rsidRDefault="006306AE" w:rsidP="0048467E">
      <w:pPr>
        <w:spacing w:line="240" w:lineRule="auto"/>
      </w:pPr>
      <w:r>
        <w:t xml:space="preserve">Ms Siegel-Brown urged the government to go even further, to </w:t>
      </w:r>
      <w:r w:rsidR="00B17DB8">
        <w:t>maximise the effectiveness of current aged care spending a</w:t>
      </w:r>
      <w:r>
        <w:t xml:space="preserve">nd </w:t>
      </w:r>
      <w:r w:rsidR="009D2988">
        <w:t xml:space="preserve">people’s </w:t>
      </w:r>
      <w:r>
        <w:t>human rights: “I encourage the government to seize this opportunity to keep reviewing which supports are treated as ‘essential’ under Support at Home, and how the co-payment settings may affect people’s ability to stay well and remain at home.</w:t>
      </w:r>
    </w:p>
    <w:p w14:paraId="5A502657" w14:textId="5CE1C820" w:rsidR="006306AE" w:rsidRDefault="006306AE" w:rsidP="0048467E">
      <w:pPr>
        <w:spacing w:line="240" w:lineRule="auto"/>
      </w:pPr>
      <w:r>
        <w:t xml:space="preserve">“This is not about asking for </w:t>
      </w:r>
      <w:r w:rsidR="00881724">
        <w:t xml:space="preserve">even </w:t>
      </w:r>
      <w:r>
        <w:t xml:space="preserve">more money; </w:t>
      </w:r>
      <w:r w:rsidR="00422055">
        <w:t>b</w:t>
      </w:r>
      <w:r>
        <w:t xml:space="preserve">ut we can use this </w:t>
      </w:r>
      <w:r w:rsidR="00881724">
        <w:t xml:space="preserve">existing </w:t>
      </w:r>
      <w:r>
        <w:t>budget better.</w:t>
      </w:r>
    </w:p>
    <w:p w14:paraId="4FDBC599" w14:textId="77777777" w:rsidR="006306AE" w:rsidRDefault="006306AE" w:rsidP="0048467E">
      <w:pPr>
        <w:spacing w:line="240" w:lineRule="auto"/>
      </w:pPr>
      <w:r>
        <w:t>“Residential care is the most expensive setting in the system. If people are entering earlier than they need to, if they are staying longer than is necessary, then the budget is being consumed at the wrong end of the system.</w:t>
      </w:r>
    </w:p>
    <w:p w14:paraId="3D38714C" w14:textId="77777777" w:rsidR="006306AE" w:rsidRDefault="006306AE" w:rsidP="0048467E">
      <w:pPr>
        <w:spacing w:line="240" w:lineRule="auto"/>
      </w:pPr>
      <w:r>
        <w:t>“A system that supports independence rather than dependency, intervenes early rather than late, and invests in connection rather than crisis would serve more people, with shorter wait times, and fewer emergency escalations.</w:t>
      </w:r>
    </w:p>
    <w:p w14:paraId="395F4DF9" w14:textId="2143933F" w:rsidR="006306AE" w:rsidRDefault="006306AE" w:rsidP="0048467E">
      <w:pPr>
        <w:spacing w:line="240" w:lineRule="auto"/>
      </w:pPr>
      <w:r>
        <w:t>“Fewer people would need beds, sooner, and the budget would work harder, for longer, for more people. That would be a true rights</w:t>
      </w:r>
      <w:r>
        <w:noBreakHyphen/>
        <w:t>based aged care system, and one that would deliver the biggest bang for the aged care buck</w:t>
      </w:r>
      <w:r w:rsidR="00734E9D">
        <w:t>,</w:t>
      </w:r>
      <w:r>
        <w:t>”</w:t>
      </w:r>
      <w:r w:rsidR="00734E9D">
        <w:t xml:space="preserve"> said the Inspector-General.</w:t>
      </w:r>
    </w:p>
    <w:p w14:paraId="083DCFC9" w14:textId="0FD884B7" w:rsidR="004E6183" w:rsidRPr="005D6F0F" w:rsidRDefault="000E0F80" w:rsidP="005D6F0F">
      <w:pPr>
        <w:spacing w:after="120"/>
        <w:rPr>
          <w:bCs/>
        </w:rPr>
      </w:pPr>
      <w:r w:rsidRPr="004F336D">
        <w:rPr>
          <w:bCs/>
          <w:szCs w:val="22"/>
        </w:rPr>
        <w:t xml:space="preserve"> </w:t>
      </w:r>
    </w:p>
    <w:p w14:paraId="2421085B" w14:textId="5F4092FA" w:rsidR="00832DAD" w:rsidRPr="006306AE" w:rsidRDefault="008E55C2" w:rsidP="00C94EBD">
      <w:pPr>
        <w:autoSpaceDE w:val="0"/>
        <w:autoSpaceDN w:val="0"/>
        <w:adjustRightInd w:val="0"/>
        <w:spacing w:after="120"/>
      </w:pPr>
      <w:r>
        <w:rPr>
          <w:b/>
          <w:bCs/>
          <w:szCs w:val="22"/>
        </w:rPr>
        <w:t xml:space="preserve">Media contact: </w:t>
      </w:r>
      <w:r w:rsidR="008F3265">
        <w:t xml:space="preserve">Simon </w:t>
      </w:r>
      <w:proofErr w:type="spellStart"/>
      <w:r w:rsidR="008F3265">
        <w:t>Kinsmore</w:t>
      </w:r>
      <w:proofErr w:type="spellEnd"/>
      <w:r w:rsidR="008F3265">
        <w:t xml:space="preserve"> on 0455 949 554</w:t>
      </w:r>
      <w:r w:rsidR="006C0779">
        <w:t xml:space="preserve"> </w:t>
      </w:r>
    </w:p>
    <w:sectPr w:rsidR="00832DAD" w:rsidRPr="006306AE" w:rsidSect="00CB36A7">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134"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4E3E" w14:textId="77777777" w:rsidR="00D55931" w:rsidRDefault="00D55931" w:rsidP="00AA3591">
      <w:pPr>
        <w:spacing w:after="0" w:line="240" w:lineRule="auto"/>
      </w:pPr>
      <w:r>
        <w:separator/>
      </w:r>
    </w:p>
  </w:endnote>
  <w:endnote w:type="continuationSeparator" w:id="0">
    <w:p w14:paraId="31A77D66" w14:textId="77777777" w:rsidR="00D55931" w:rsidRDefault="00D55931" w:rsidP="00AA3591">
      <w:pPr>
        <w:spacing w:after="0" w:line="240" w:lineRule="auto"/>
      </w:pPr>
      <w:r>
        <w:continuationSeparator/>
      </w:r>
    </w:p>
  </w:endnote>
  <w:endnote w:type="continuationNotice" w:id="1">
    <w:p w14:paraId="07ADE855" w14:textId="77777777" w:rsidR="00D55931" w:rsidRDefault="00D559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18F5" w14:textId="315D3F0C" w:rsidR="00FF075D" w:rsidRDefault="007B07E0">
    <w:pPr>
      <w:pStyle w:val="Footer"/>
    </w:pPr>
    <w:r>
      <w:rPr>
        <w:noProof/>
      </w:rPr>
      <mc:AlternateContent>
        <mc:Choice Requires="wps">
          <w:drawing>
            <wp:anchor distT="0" distB="0" distL="0" distR="0" simplePos="0" relativeHeight="251675654" behindDoc="0" locked="0" layoutInCell="1" allowOverlap="1" wp14:anchorId="6148787D" wp14:editId="292E0BFE">
              <wp:simplePos x="635" y="635"/>
              <wp:positionH relativeFrom="page">
                <wp:align>center</wp:align>
              </wp:positionH>
              <wp:positionV relativeFrom="page">
                <wp:align>bottom</wp:align>
              </wp:positionV>
              <wp:extent cx="622300" cy="391160"/>
              <wp:effectExtent l="0" t="0" r="6350" b="0"/>
              <wp:wrapNone/>
              <wp:docPr id="101093285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1C9AF4D" w14:textId="0156E462" w:rsidR="007B07E0" w:rsidRPr="007B07E0" w:rsidRDefault="007B07E0" w:rsidP="007B07E0">
                          <w:pPr>
                            <w:spacing w:after="0"/>
                            <w:rPr>
                              <w:rFonts w:ascii="Aptos" w:eastAsia="Aptos" w:hAnsi="Aptos" w:cs="Aptos"/>
                              <w:noProof/>
                              <w:color w:val="FF0000"/>
                              <w:sz w:val="24"/>
                            </w:rPr>
                          </w:pPr>
                          <w:r w:rsidRPr="007B07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8787D" id="_x0000_t202" coordsize="21600,21600" o:spt="202" path="m,l,21600r21600,l21600,xe">
              <v:stroke joinstyle="miter"/>
              <v:path gradientshapeok="t" o:connecttype="rect"/>
            </v:shapetype>
            <v:shape id="Text Box 11" o:spid="_x0000_s1027" type="#_x0000_t202" alt="OFFICIAL" style="position:absolute;margin-left:0;margin-top:0;width:49pt;height:30.8pt;z-index:2516756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11C9AF4D" w14:textId="0156E462" w:rsidR="007B07E0" w:rsidRPr="007B07E0" w:rsidRDefault="007B07E0" w:rsidP="007B07E0">
                    <w:pPr>
                      <w:spacing w:after="0"/>
                      <w:rPr>
                        <w:rFonts w:ascii="Aptos" w:eastAsia="Aptos" w:hAnsi="Aptos" w:cs="Aptos"/>
                        <w:noProof/>
                        <w:color w:val="FF0000"/>
                        <w:sz w:val="24"/>
                      </w:rPr>
                    </w:pPr>
                    <w:r w:rsidRPr="007B07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68B" w14:textId="777FCB88" w:rsidR="00AA3591" w:rsidRDefault="00EF5C29" w:rsidP="007129F2">
    <w:pPr>
      <w:pStyle w:val="Footer"/>
      <w:tabs>
        <w:tab w:val="clear" w:pos="4513"/>
        <w:tab w:val="clear" w:pos="9026"/>
        <w:tab w:val="left" w:pos="2098"/>
      </w:tabs>
    </w:pPr>
    <w:r>
      <w:rPr>
        <w:noProof/>
      </w:rPr>
      <w:drawing>
        <wp:anchor distT="0" distB="0" distL="114300" distR="114300" simplePos="0" relativeHeight="251658240" behindDoc="1" locked="0" layoutInCell="1" allowOverlap="1" wp14:anchorId="50DDD8B1" wp14:editId="7CB017D7">
          <wp:simplePos x="0" y="0"/>
          <wp:positionH relativeFrom="column">
            <wp:posOffset>-868218</wp:posOffset>
          </wp:positionH>
          <wp:positionV relativeFrom="paragraph">
            <wp:posOffset>-1293090</wp:posOffset>
          </wp:positionV>
          <wp:extent cx="7526598" cy="19075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7526598" cy="190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9F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A94" w14:textId="1288EADD" w:rsidR="00A70D6D" w:rsidRDefault="00783C13">
    <w:pPr>
      <w:pStyle w:val="Footer"/>
    </w:pPr>
    <w:r>
      <w:rPr>
        <w:noProof/>
      </w:rPr>
      <w:drawing>
        <wp:anchor distT="0" distB="0" distL="114300" distR="114300" simplePos="0" relativeHeight="251658243" behindDoc="0" locked="0" layoutInCell="1" allowOverlap="1" wp14:anchorId="0A39750A" wp14:editId="29A6CFB7">
          <wp:simplePos x="0" y="0"/>
          <wp:positionH relativeFrom="column">
            <wp:posOffset>-922020</wp:posOffset>
          </wp:positionH>
          <wp:positionV relativeFrom="paragraph">
            <wp:posOffset>151130</wp:posOffset>
          </wp:positionV>
          <wp:extent cx="7572375" cy="4787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78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466C" w14:textId="77777777" w:rsidR="00D55931" w:rsidRDefault="00D55931" w:rsidP="00AA3591">
      <w:pPr>
        <w:spacing w:after="0" w:line="240" w:lineRule="auto"/>
      </w:pPr>
      <w:r>
        <w:separator/>
      </w:r>
    </w:p>
  </w:footnote>
  <w:footnote w:type="continuationSeparator" w:id="0">
    <w:p w14:paraId="685E9E12" w14:textId="77777777" w:rsidR="00D55931" w:rsidRDefault="00D55931" w:rsidP="00AA3591">
      <w:pPr>
        <w:spacing w:after="0" w:line="240" w:lineRule="auto"/>
      </w:pPr>
      <w:r>
        <w:continuationSeparator/>
      </w:r>
    </w:p>
  </w:footnote>
  <w:footnote w:type="continuationNotice" w:id="1">
    <w:p w14:paraId="71D492BB" w14:textId="77777777" w:rsidR="00D55931" w:rsidRDefault="00D559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16C" w14:textId="582AE5FC" w:rsidR="00FF075D" w:rsidRDefault="007B07E0">
    <w:pPr>
      <w:pStyle w:val="Header"/>
    </w:pPr>
    <w:r>
      <w:rPr>
        <w:noProof/>
      </w:rPr>
      <mc:AlternateContent>
        <mc:Choice Requires="wps">
          <w:drawing>
            <wp:anchor distT="0" distB="0" distL="0" distR="0" simplePos="0" relativeHeight="251672582" behindDoc="0" locked="0" layoutInCell="1" allowOverlap="1" wp14:anchorId="00C5E970" wp14:editId="551A1245">
              <wp:simplePos x="635" y="635"/>
              <wp:positionH relativeFrom="page">
                <wp:align>center</wp:align>
              </wp:positionH>
              <wp:positionV relativeFrom="page">
                <wp:align>top</wp:align>
              </wp:positionV>
              <wp:extent cx="622300" cy="391160"/>
              <wp:effectExtent l="0" t="0" r="6350" b="8890"/>
              <wp:wrapNone/>
              <wp:docPr id="140668692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6AB0222" w14:textId="497DC032" w:rsidR="007B07E0" w:rsidRPr="007B07E0" w:rsidRDefault="007B07E0" w:rsidP="007B07E0">
                          <w:pPr>
                            <w:spacing w:after="0"/>
                            <w:rPr>
                              <w:rFonts w:ascii="Aptos" w:eastAsia="Aptos" w:hAnsi="Aptos" w:cs="Aptos"/>
                              <w:noProof/>
                              <w:color w:val="FF0000"/>
                              <w:sz w:val="24"/>
                            </w:rPr>
                          </w:pPr>
                          <w:r w:rsidRPr="007B07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5E970" id="_x0000_t202" coordsize="21600,21600" o:spt="202" path="m,l,21600r21600,l21600,xe">
              <v:stroke joinstyle="miter"/>
              <v:path gradientshapeok="t" o:connecttype="rect"/>
            </v:shapetype>
            <v:shape id="Text Box 8" o:spid="_x0000_s1026" type="#_x0000_t202" alt="OFFICIAL" style="position:absolute;margin-left:0;margin-top:0;width:49pt;height:30.8pt;z-index:2516725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6AB0222" w14:textId="497DC032" w:rsidR="007B07E0" w:rsidRPr="007B07E0" w:rsidRDefault="007B07E0" w:rsidP="007B07E0">
                    <w:pPr>
                      <w:spacing w:after="0"/>
                      <w:rPr>
                        <w:rFonts w:ascii="Aptos" w:eastAsia="Aptos" w:hAnsi="Aptos" w:cs="Aptos"/>
                        <w:noProof/>
                        <w:color w:val="FF0000"/>
                        <w:sz w:val="24"/>
                      </w:rPr>
                    </w:pPr>
                    <w:r w:rsidRPr="007B07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96" w14:textId="04B83620" w:rsidR="00CB36A7" w:rsidRDefault="00984733">
    <w:pPr>
      <w:pStyle w:val="Header"/>
    </w:pPr>
    <w:r>
      <w:rPr>
        <w:rFonts w:ascii="Arial" w:hAnsi="Arial" w:cs="Arial"/>
        <w:b/>
        <w:bCs/>
        <w:noProof/>
        <w:sz w:val="24"/>
        <w:szCs w:val="28"/>
      </w:rPr>
      <w:drawing>
        <wp:anchor distT="0" distB="0" distL="114300" distR="114300" simplePos="0" relativeHeight="251658242" behindDoc="1" locked="0" layoutInCell="1" allowOverlap="1" wp14:anchorId="7F5C8792" wp14:editId="2A01165C">
          <wp:simplePos x="0" y="0"/>
          <wp:positionH relativeFrom="margin">
            <wp:posOffset>-590550</wp:posOffset>
          </wp:positionH>
          <wp:positionV relativeFrom="margin">
            <wp:posOffset>-850604</wp:posOffset>
          </wp:positionV>
          <wp:extent cx="590550"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31B" w14:textId="394C953D" w:rsidR="00A70D6D" w:rsidRDefault="00CB36A7">
    <w:pPr>
      <w:pStyle w:val="Header"/>
    </w:pPr>
    <w:r>
      <w:rPr>
        <w:noProof/>
      </w:rPr>
      <w:drawing>
        <wp:anchor distT="0" distB="0" distL="114300" distR="114300" simplePos="0" relativeHeight="251658241" behindDoc="0" locked="0" layoutInCell="1" allowOverlap="1" wp14:anchorId="7C082785" wp14:editId="4A06072C">
          <wp:simplePos x="0" y="0"/>
          <wp:positionH relativeFrom="column">
            <wp:posOffset>-914400</wp:posOffset>
          </wp:positionH>
          <wp:positionV relativeFrom="paragraph">
            <wp:posOffset>-443230</wp:posOffset>
          </wp:positionV>
          <wp:extent cx="7628394" cy="88286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71755C"/>
    <w:multiLevelType w:val="hybridMultilevel"/>
    <w:tmpl w:val="27EE4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F352C3"/>
    <w:multiLevelType w:val="multilevel"/>
    <w:tmpl w:val="8EF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66980877">
    <w:abstractNumId w:val="15"/>
  </w:num>
  <w:num w:numId="2" w16cid:durableId="1803841915">
    <w:abstractNumId w:val="9"/>
  </w:num>
  <w:num w:numId="3" w16cid:durableId="768309785">
    <w:abstractNumId w:val="6"/>
  </w:num>
  <w:num w:numId="4" w16cid:durableId="1455175674">
    <w:abstractNumId w:val="2"/>
  </w:num>
  <w:num w:numId="5" w16cid:durableId="765855580">
    <w:abstractNumId w:val="10"/>
  </w:num>
  <w:num w:numId="6" w16cid:durableId="1762605859">
    <w:abstractNumId w:val="1"/>
  </w:num>
  <w:num w:numId="7" w16cid:durableId="275136321">
    <w:abstractNumId w:val="7"/>
  </w:num>
  <w:num w:numId="8" w16cid:durableId="746459278">
    <w:abstractNumId w:val="0"/>
  </w:num>
  <w:num w:numId="9" w16cid:durableId="1451120461">
    <w:abstractNumId w:val="3"/>
  </w:num>
  <w:num w:numId="10" w16cid:durableId="1441681551">
    <w:abstractNumId w:val="11"/>
  </w:num>
  <w:num w:numId="11" w16cid:durableId="729962253">
    <w:abstractNumId w:val="4"/>
  </w:num>
  <w:num w:numId="12" w16cid:durableId="191916942">
    <w:abstractNumId w:val="13"/>
  </w:num>
  <w:num w:numId="13" w16cid:durableId="1510636728">
    <w:abstractNumId w:val="12"/>
  </w:num>
  <w:num w:numId="14" w16cid:durableId="736171290">
    <w:abstractNumId w:val="14"/>
  </w:num>
  <w:num w:numId="15" w16cid:durableId="1963608479">
    <w:abstractNumId w:val="5"/>
  </w:num>
  <w:num w:numId="16" w16cid:durableId="1677884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1603"/>
    <w:rsid w:val="0000233C"/>
    <w:rsid w:val="000056D7"/>
    <w:rsid w:val="00006B0B"/>
    <w:rsid w:val="00007338"/>
    <w:rsid w:val="000215BC"/>
    <w:rsid w:val="00023387"/>
    <w:rsid w:val="0003786E"/>
    <w:rsid w:val="0004134F"/>
    <w:rsid w:val="00041854"/>
    <w:rsid w:val="00042731"/>
    <w:rsid w:val="00047553"/>
    <w:rsid w:val="00050E4F"/>
    <w:rsid w:val="00053838"/>
    <w:rsid w:val="00055B3F"/>
    <w:rsid w:val="0005678A"/>
    <w:rsid w:val="00056B8D"/>
    <w:rsid w:val="000628C6"/>
    <w:rsid w:val="00062E18"/>
    <w:rsid w:val="000734EA"/>
    <w:rsid w:val="00075168"/>
    <w:rsid w:val="000751CA"/>
    <w:rsid w:val="0007651C"/>
    <w:rsid w:val="00077216"/>
    <w:rsid w:val="00077537"/>
    <w:rsid w:val="000803BA"/>
    <w:rsid w:val="00083168"/>
    <w:rsid w:val="00090A8C"/>
    <w:rsid w:val="000B2636"/>
    <w:rsid w:val="000B3479"/>
    <w:rsid w:val="000B77A2"/>
    <w:rsid w:val="000C53E7"/>
    <w:rsid w:val="000C6682"/>
    <w:rsid w:val="000D0DF6"/>
    <w:rsid w:val="000D4E87"/>
    <w:rsid w:val="000D731A"/>
    <w:rsid w:val="000E0F80"/>
    <w:rsid w:val="000E1550"/>
    <w:rsid w:val="000E18A8"/>
    <w:rsid w:val="000F4F56"/>
    <w:rsid w:val="001042AA"/>
    <w:rsid w:val="00110267"/>
    <w:rsid w:val="00112672"/>
    <w:rsid w:val="0011492C"/>
    <w:rsid w:val="00130EAF"/>
    <w:rsid w:val="00131986"/>
    <w:rsid w:val="00133FAA"/>
    <w:rsid w:val="001344A0"/>
    <w:rsid w:val="00134D14"/>
    <w:rsid w:val="00137EB6"/>
    <w:rsid w:val="00141DF3"/>
    <w:rsid w:val="00147CDA"/>
    <w:rsid w:val="00151DE6"/>
    <w:rsid w:val="0015422A"/>
    <w:rsid w:val="00160274"/>
    <w:rsid w:val="00162656"/>
    <w:rsid w:val="001713B2"/>
    <w:rsid w:val="00173F98"/>
    <w:rsid w:val="00174283"/>
    <w:rsid w:val="001750DA"/>
    <w:rsid w:val="00177B31"/>
    <w:rsid w:val="001810F9"/>
    <w:rsid w:val="0018654B"/>
    <w:rsid w:val="001937B4"/>
    <w:rsid w:val="001A09BA"/>
    <w:rsid w:val="001A4928"/>
    <w:rsid w:val="001A4F93"/>
    <w:rsid w:val="001B0CF4"/>
    <w:rsid w:val="001B7B4A"/>
    <w:rsid w:val="001C142B"/>
    <w:rsid w:val="001C4604"/>
    <w:rsid w:val="001D29D8"/>
    <w:rsid w:val="001D4518"/>
    <w:rsid w:val="001D5971"/>
    <w:rsid w:val="001D7759"/>
    <w:rsid w:val="001E573E"/>
    <w:rsid w:val="001E7E61"/>
    <w:rsid w:val="001F1D75"/>
    <w:rsid w:val="001F6983"/>
    <w:rsid w:val="00203893"/>
    <w:rsid w:val="002067D2"/>
    <w:rsid w:val="00211187"/>
    <w:rsid w:val="00213E92"/>
    <w:rsid w:val="00213FF6"/>
    <w:rsid w:val="00214580"/>
    <w:rsid w:val="002405FA"/>
    <w:rsid w:val="002501AB"/>
    <w:rsid w:val="00252805"/>
    <w:rsid w:val="00264B76"/>
    <w:rsid w:val="002661B9"/>
    <w:rsid w:val="002720B1"/>
    <w:rsid w:val="002725F0"/>
    <w:rsid w:val="0027754F"/>
    <w:rsid w:val="00280050"/>
    <w:rsid w:val="00281A0E"/>
    <w:rsid w:val="0028342A"/>
    <w:rsid w:val="002835F8"/>
    <w:rsid w:val="00292069"/>
    <w:rsid w:val="00292599"/>
    <w:rsid w:val="00293D64"/>
    <w:rsid w:val="00295E8C"/>
    <w:rsid w:val="002A1DA4"/>
    <w:rsid w:val="002A527E"/>
    <w:rsid w:val="002A6207"/>
    <w:rsid w:val="002A6530"/>
    <w:rsid w:val="002A7464"/>
    <w:rsid w:val="002B263E"/>
    <w:rsid w:val="002B5077"/>
    <w:rsid w:val="002C0989"/>
    <w:rsid w:val="002C0F42"/>
    <w:rsid w:val="002C3CF3"/>
    <w:rsid w:val="002C5DC7"/>
    <w:rsid w:val="002C6337"/>
    <w:rsid w:val="002C6E00"/>
    <w:rsid w:val="002C70ED"/>
    <w:rsid w:val="002D0B19"/>
    <w:rsid w:val="002D4B9E"/>
    <w:rsid w:val="002D7703"/>
    <w:rsid w:val="002D7769"/>
    <w:rsid w:val="002E2D2B"/>
    <w:rsid w:val="002E43A6"/>
    <w:rsid w:val="002F1825"/>
    <w:rsid w:val="002F22B6"/>
    <w:rsid w:val="002F46BD"/>
    <w:rsid w:val="002F77A2"/>
    <w:rsid w:val="0030297A"/>
    <w:rsid w:val="0030320C"/>
    <w:rsid w:val="0030416F"/>
    <w:rsid w:val="0030636F"/>
    <w:rsid w:val="00307A4B"/>
    <w:rsid w:val="003113AF"/>
    <w:rsid w:val="003151A0"/>
    <w:rsid w:val="00324A0B"/>
    <w:rsid w:val="00324DD0"/>
    <w:rsid w:val="003332CB"/>
    <w:rsid w:val="00333411"/>
    <w:rsid w:val="003368F9"/>
    <w:rsid w:val="00345CF2"/>
    <w:rsid w:val="00351435"/>
    <w:rsid w:val="003534B4"/>
    <w:rsid w:val="00361BE0"/>
    <w:rsid w:val="0036398A"/>
    <w:rsid w:val="00365BD9"/>
    <w:rsid w:val="00371C77"/>
    <w:rsid w:val="0037372C"/>
    <w:rsid w:val="00375DEB"/>
    <w:rsid w:val="00384224"/>
    <w:rsid w:val="00384931"/>
    <w:rsid w:val="003852DE"/>
    <w:rsid w:val="00387D62"/>
    <w:rsid w:val="0039608B"/>
    <w:rsid w:val="003A5AD6"/>
    <w:rsid w:val="003A7C33"/>
    <w:rsid w:val="003B2B5F"/>
    <w:rsid w:val="003C0413"/>
    <w:rsid w:val="003C1BC8"/>
    <w:rsid w:val="003C463C"/>
    <w:rsid w:val="003E3082"/>
    <w:rsid w:val="003E5898"/>
    <w:rsid w:val="003F03C6"/>
    <w:rsid w:val="003F0E58"/>
    <w:rsid w:val="003F1AAF"/>
    <w:rsid w:val="003F3CF7"/>
    <w:rsid w:val="003F52CA"/>
    <w:rsid w:val="003F56B2"/>
    <w:rsid w:val="003F5F2D"/>
    <w:rsid w:val="003F6C8C"/>
    <w:rsid w:val="00400089"/>
    <w:rsid w:val="0040280B"/>
    <w:rsid w:val="00412E56"/>
    <w:rsid w:val="00413F51"/>
    <w:rsid w:val="00417ED8"/>
    <w:rsid w:val="004208B7"/>
    <w:rsid w:val="00422055"/>
    <w:rsid w:val="004251F8"/>
    <w:rsid w:val="004253EE"/>
    <w:rsid w:val="00443672"/>
    <w:rsid w:val="004456C1"/>
    <w:rsid w:val="0045116E"/>
    <w:rsid w:val="004524C8"/>
    <w:rsid w:val="00457A64"/>
    <w:rsid w:val="00457AF6"/>
    <w:rsid w:val="004605C1"/>
    <w:rsid w:val="00462341"/>
    <w:rsid w:val="0046300A"/>
    <w:rsid w:val="00467AC3"/>
    <w:rsid w:val="004707A4"/>
    <w:rsid w:val="004815DC"/>
    <w:rsid w:val="00483095"/>
    <w:rsid w:val="00483B84"/>
    <w:rsid w:val="0048467E"/>
    <w:rsid w:val="00485136"/>
    <w:rsid w:val="00491D75"/>
    <w:rsid w:val="00494F3D"/>
    <w:rsid w:val="004A771A"/>
    <w:rsid w:val="004B16C5"/>
    <w:rsid w:val="004B39C1"/>
    <w:rsid w:val="004B6B96"/>
    <w:rsid w:val="004B6C90"/>
    <w:rsid w:val="004C178A"/>
    <w:rsid w:val="004C1EDB"/>
    <w:rsid w:val="004C282E"/>
    <w:rsid w:val="004C682B"/>
    <w:rsid w:val="004C6A17"/>
    <w:rsid w:val="004C77F3"/>
    <w:rsid w:val="004D18CD"/>
    <w:rsid w:val="004D28E8"/>
    <w:rsid w:val="004D3211"/>
    <w:rsid w:val="004D5078"/>
    <w:rsid w:val="004E0AC8"/>
    <w:rsid w:val="004E6183"/>
    <w:rsid w:val="004E6775"/>
    <w:rsid w:val="004F336D"/>
    <w:rsid w:val="004F4FD0"/>
    <w:rsid w:val="004F5278"/>
    <w:rsid w:val="004F6DEE"/>
    <w:rsid w:val="0051399F"/>
    <w:rsid w:val="00516A94"/>
    <w:rsid w:val="005244D1"/>
    <w:rsid w:val="00531EFA"/>
    <w:rsid w:val="005324C2"/>
    <w:rsid w:val="0055653D"/>
    <w:rsid w:val="005565B0"/>
    <w:rsid w:val="00561C48"/>
    <w:rsid w:val="00563AF2"/>
    <w:rsid w:val="005720E8"/>
    <w:rsid w:val="00575C67"/>
    <w:rsid w:val="00577042"/>
    <w:rsid w:val="005815E1"/>
    <w:rsid w:val="0058489B"/>
    <w:rsid w:val="00586C55"/>
    <w:rsid w:val="0059677A"/>
    <w:rsid w:val="0059700F"/>
    <w:rsid w:val="005A1777"/>
    <w:rsid w:val="005A52E9"/>
    <w:rsid w:val="005A66F8"/>
    <w:rsid w:val="005B36E8"/>
    <w:rsid w:val="005B373E"/>
    <w:rsid w:val="005B3880"/>
    <w:rsid w:val="005B4364"/>
    <w:rsid w:val="005C2149"/>
    <w:rsid w:val="005C5FE4"/>
    <w:rsid w:val="005D1ADB"/>
    <w:rsid w:val="005D3D52"/>
    <w:rsid w:val="005D6F0F"/>
    <w:rsid w:val="005D7F98"/>
    <w:rsid w:val="005E1B6E"/>
    <w:rsid w:val="005E4913"/>
    <w:rsid w:val="005E5E6A"/>
    <w:rsid w:val="005E75A0"/>
    <w:rsid w:val="005E7CAB"/>
    <w:rsid w:val="005F04D6"/>
    <w:rsid w:val="005F1127"/>
    <w:rsid w:val="005F438A"/>
    <w:rsid w:val="005F4804"/>
    <w:rsid w:val="005F4DA6"/>
    <w:rsid w:val="005F5715"/>
    <w:rsid w:val="006003F7"/>
    <w:rsid w:val="00600D7E"/>
    <w:rsid w:val="006045D0"/>
    <w:rsid w:val="0061002F"/>
    <w:rsid w:val="0062356C"/>
    <w:rsid w:val="006242BE"/>
    <w:rsid w:val="006306AE"/>
    <w:rsid w:val="00634C94"/>
    <w:rsid w:val="00650841"/>
    <w:rsid w:val="00653C6C"/>
    <w:rsid w:val="006616BC"/>
    <w:rsid w:val="00670A64"/>
    <w:rsid w:val="00673F7C"/>
    <w:rsid w:val="00675273"/>
    <w:rsid w:val="00675DA6"/>
    <w:rsid w:val="00676400"/>
    <w:rsid w:val="00676ECE"/>
    <w:rsid w:val="00683D48"/>
    <w:rsid w:val="00690059"/>
    <w:rsid w:val="00692EC3"/>
    <w:rsid w:val="006936BC"/>
    <w:rsid w:val="006A03D6"/>
    <w:rsid w:val="006A6ED3"/>
    <w:rsid w:val="006B43F2"/>
    <w:rsid w:val="006C0779"/>
    <w:rsid w:val="006C6E6A"/>
    <w:rsid w:val="006D1BBF"/>
    <w:rsid w:val="006D77E5"/>
    <w:rsid w:val="006E2D11"/>
    <w:rsid w:val="006E315D"/>
    <w:rsid w:val="006E7BC0"/>
    <w:rsid w:val="006F09F8"/>
    <w:rsid w:val="006F39CC"/>
    <w:rsid w:val="006F4598"/>
    <w:rsid w:val="006F7A3C"/>
    <w:rsid w:val="007062C6"/>
    <w:rsid w:val="007129F2"/>
    <w:rsid w:val="00712B81"/>
    <w:rsid w:val="00713276"/>
    <w:rsid w:val="007149A6"/>
    <w:rsid w:val="007152EE"/>
    <w:rsid w:val="007163DF"/>
    <w:rsid w:val="007257DF"/>
    <w:rsid w:val="0072711B"/>
    <w:rsid w:val="00731A2C"/>
    <w:rsid w:val="00733A5C"/>
    <w:rsid w:val="00734E9D"/>
    <w:rsid w:val="00735916"/>
    <w:rsid w:val="00745303"/>
    <w:rsid w:val="0074690A"/>
    <w:rsid w:val="00746F34"/>
    <w:rsid w:val="007509BC"/>
    <w:rsid w:val="0075174A"/>
    <w:rsid w:val="007518F6"/>
    <w:rsid w:val="0075569E"/>
    <w:rsid w:val="00760B19"/>
    <w:rsid w:val="0076212F"/>
    <w:rsid w:val="0076353B"/>
    <w:rsid w:val="00766152"/>
    <w:rsid w:val="0077121B"/>
    <w:rsid w:val="00777B27"/>
    <w:rsid w:val="00781947"/>
    <w:rsid w:val="00783C13"/>
    <w:rsid w:val="00783FE0"/>
    <w:rsid w:val="00786303"/>
    <w:rsid w:val="00786AD4"/>
    <w:rsid w:val="00790DEA"/>
    <w:rsid w:val="0079568C"/>
    <w:rsid w:val="007A2235"/>
    <w:rsid w:val="007B00A0"/>
    <w:rsid w:val="007B0464"/>
    <w:rsid w:val="007B07E0"/>
    <w:rsid w:val="007B2524"/>
    <w:rsid w:val="007B400B"/>
    <w:rsid w:val="007B4FF1"/>
    <w:rsid w:val="007B7ABA"/>
    <w:rsid w:val="007C087F"/>
    <w:rsid w:val="007E0A30"/>
    <w:rsid w:val="007E499F"/>
    <w:rsid w:val="007E59D1"/>
    <w:rsid w:val="007E5B94"/>
    <w:rsid w:val="007E5FCA"/>
    <w:rsid w:val="007F1CD1"/>
    <w:rsid w:val="007F395B"/>
    <w:rsid w:val="007F717A"/>
    <w:rsid w:val="008003EF"/>
    <w:rsid w:val="0080655F"/>
    <w:rsid w:val="00811B0B"/>
    <w:rsid w:val="00822468"/>
    <w:rsid w:val="0082706E"/>
    <w:rsid w:val="00832DAD"/>
    <w:rsid w:val="00833502"/>
    <w:rsid w:val="00834B0C"/>
    <w:rsid w:val="00837483"/>
    <w:rsid w:val="00843134"/>
    <w:rsid w:val="00843EDD"/>
    <w:rsid w:val="00844D5F"/>
    <w:rsid w:val="00845B63"/>
    <w:rsid w:val="00852F39"/>
    <w:rsid w:val="00855BFB"/>
    <w:rsid w:val="008627D2"/>
    <w:rsid w:val="00872225"/>
    <w:rsid w:val="00874EF3"/>
    <w:rsid w:val="008805E5"/>
    <w:rsid w:val="00881724"/>
    <w:rsid w:val="00886933"/>
    <w:rsid w:val="00886A4B"/>
    <w:rsid w:val="008908AC"/>
    <w:rsid w:val="008917A0"/>
    <w:rsid w:val="0089239E"/>
    <w:rsid w:val="0089669E"/>
    <w:rsid w:val="008A127C"/>
    <w:rsid w:val="008A403E"/>
    <w:rsid w:val="008A5B95"/>
    <w:rsid w:val="008B2C5D"/>
    <w:rsid w:val="008B36CB"/>
    <w:rsid w:val="008C2059"/>
    <w:rsid w:val="008C2AF3"/>
    <w:rsid w:val="008D0D2D"/>
    <w:rsid w:val="008D27EF"/>
    <w:rsid w:val="008D4E18"/>
    <w:rsid w:val="008D5050"/>
    <w:rsid w:val="008D540A"/>
    <w:rsid w:val="008D6D79"/>
    <w:rsid w:val="008D7216"/>
    <w:rsid w:val="008E0BDA"/>
    <w:rsid w:val="008E0F49"/>
    <w:rsid w:val="008E2A61"/>
    <w:rsid w:val="008E466E"/>
    <w:rsid w:val="008E55C2"/>
    <w:rsid w:val="008F10C2"/>
    <w:rsid w:val="008F2930"/>
    <w:rsid w:val="008F3265"/>
    <w:rsid w:val="008F4729"/>
    <w:rsid w:val="00901C2D"/>
    <w:rsid w:val="00905042"/>
    <w:rsid w:val="00906150"/>
    <w:rsid w:val="009061F0"/>
    <w:rsid w:val="009212A9"/>
    <w:rsid w:val="00921553"/>
    <w:rsid w:val="00924AB7"/>
    <w:rsid w:val="00937033"/>
    <w:rsid w:val="00942193"/>
    <w:rsid w:val="009507D2"/>
    <w:rsid w:val="00960F77"/>
    <w:rsid w:val="00963E6E"/>
    <w:rsid w:val="0096621C"/>
    <w:rsid w:val="009817A9"/>
    <w:rsid w:val="00982713"/>
    <w:rsid w:val="00982D4F"/>
    <w:rsid w:val="00984733"/>
    <w:rsid w:val="00987E0D"/>
    <w:rsid w:val="00995020"/>
    <w:rsid w:val="0099630F"/>
    <w:rsid w:val="009A218B"/>
    <w:rsid w:val="009A388C"/>
    <w:rsid w:val="009A7BCD"/>
    <w:rsid w:val="009B1F5B"/>
    <w:rsid w:val="009B715C"/>
    <w:rsid w:val="009C0270"/>
    <w:rsid w:val="009C25DB"/>
    <w:rsid w:val="009C3608"/>
    <w:rsid w:val="009D2988"/>
    <w:rsid w:val="009D5A42"/>
    <w:rsid w:val="009E0D87"/>
    <w:rsid w:val="009E1A9F"/>
    <w:rsid w:val="009E528D"/>
    <w:rsid w:val="009F0E58"/>
    <w:rsid w:val="009F393B"/>
    <w:rsid w:val="009F540E"/>
    <w:rsid w:val="009F75B9"/>
    <w:rsid w:val="009F79B5"/>
    <w:rsid w:val="00A00D42"/>
    <w:rsid w:val="00A056B9"/>
    <w:rsid w:val="00A07A81"/>
    <w:rsid w:val="00A14EEB"/>
    <w:rsid w:val="00A178FC"/>
    <w:rsid w:val="00A1794F"/>
    <w:rsid w:val="00A21E86"/>
    <w:rsid w:val="00A27FBE"/>
    <w:rsid w:val="00A32F99"/>
    <w:rsid w:val="00A346E2"/>
    <w:rsid w:val="00A34BD9"/>
    <w:rsid w:val="00A368F4"/>
    <w:rsid w:val="00A37CDA"/>
    <w:rsid w:val="00A465FE"/>
    <w:rsid w:val="00A5012C"/>
    <w:rsid w:val="00A50767"/>
    <w:rsid w:val="00A52CCD"/>
    <w:rsid w:val="00A53172"/>
    <w:rsid w:val="00A55858"/>
    <w:rsid w:val="00A57D77"/>
    <w:rsid w:val="00A70D6D"/>
    <w:rsid w:val="00A7674E"/>
    <w:rsid w:val="00A83A15"/>
    <w:rsid w:val="00A91DE1"/>
    <w:rsid w:val="00A92482"/>
    <w:rsid w:val="00A97CD5"/>
    <w:rsid w:val="00AA0CFD"/>
    <w:rsid w:val="00AA2F23"/>
    <w:rsid w:val="00AA3591"/>
    <w:rsid w:val="00AA3D49"/>
    <w:rsid w:val="00AA4EBC"/>
    <w:rsid w:val="00AC0C8A"/>
    <w:rsid w:val="00AC3655"/>
    <w:rsid w:val="00AC5110"/>
    <w:rsid w:val="00AC5D4A"/>
    <w:rsid w:val="00AC65CB"/>
    <w:rsid w:val="00AD305A"/>
    <w:rsid w:val="00AD34D4"/>
    <w:rsid w:val="00AD602D"/>
    <w:rsid w:val="00AD6A89"/>
    <w:rsid w:val="00AE6300"/>
    <w:rsid w:val="00AF09C1"/>
    <w:rsid w:val="00B041D0"/>
    <w:rsid w:val="00B11BFC"/>
    <w:rsid w:val="00B14F0C"/>
    <w:rsid w:val="00B17DB8"/>
    <w:rsid w:val="00B25AFF"/>
    <w:rsid w:val="00B2678F"/>
    <w:rsid w:val="00B400E8"/>
    <w:rsid w:val="00B44281"/>
    <w:rsid w:val="00B46469"/>
    <w:rsid w:val="00B5046C"/>
    <w:rsid w:val="00B50FF6"/>
    <w:rsid w:val="00B51D3F"/>
    <w:rsid w:val="00B548CD"/>
    <w:rsid w:val="00B56150"/>
    <w:rsid w:val="00B564F2"/>
    <w:rsid w:val="00B56722"/>
    <w:rsid w:val="00B56807"/>
    <w:rsid w:val="00B60B24"/>
    <w:rsid w:val="00B61D0A"/>
    <w:rsid w:val="00B670E3"/>
    <w:rsid w:val="00B706C8"/>
    <w:rsid w:val="00B70A45"/>
    <w:rsid w:val="00B77C24"/>
    <w:rsid w:val="00B854E8"/>
    <w:rsid w:val="00B855AF"/>
    <w:rsid w:val="00B9407F"/>
    <w:rsid w:val="00B9695F"/>
    <w:rsid w:val="00B97304"/>
    <w:rsid w:val="00BA5616"/>
    <w:rsid w:val="00BB0C0D"/>
    <w:rsid w:val="00BB1F23"/>
    <w:rsid w:val="00BB2554"/>
    <w:rsid w:val="00BC0848"/>
    <w:rsid w:val="00BC57D2"/>
    <w:rsid w:val="00BD029A"/>
    <w:rsid w:val="00BD7DDA"/>
    <w:rsid w:val="00BE0532"/>
    <w:rsid w:val="00BE71D2"/>
    <w:rsid w:val="00BF1BCC"/>
    <w:rsid w:val="00C00C4C"/>
    <w:rsid w:val="00C036CB"/>
    <w:rsid w:val="00C03CA4"/>
    <w:rsid w:val="00C061C6"/>
    <w:rsid w:val="00C109B7"/>
    <w:rsid w:val="00C13181"/>
    <w:rsid w:val="00C164BE"/>
    <w:rsid w:val="00C166CA"/>
    <w:rsid w:val="00C17BF9"/>
    <w:rsid w:val="00C251EE"/>
    <w:rsid w:val="00C278D2"/>
    <w:rsid w:val="00C44647"/>
    <w:rsid w:val="00C459E5"/>
    <w:rsid w:val="00C50264"/>
    <w:rsid w:val="00C52C1F"/>
    <w:rsid w:val="00C531BA"/>
    <w:rsid w:val="00C55F19"/>
    <w:rsid w:val="00C62DC5"/>
    <w:rsid w:val="00C63A11"/>
    <w:rsid w:val="00C64960"/>
    <w:rsid w:val="00C7334B"/>
    <w:rsid w:val="00C73784"/>
    <w:rsid w:val="00C83951"/>
    <w:rsid w:val="00C864C0"/>
    <w:rsid w:val="00C930DF"/>
    <w:rsid w:val="00C94EBD"/>
    <w:rsid w:val="00CB36A7"/>
    <w:rsid w:val="00CB373E"/>
    <w:rsid w:val="00CB59AB"/>
    <w:rsid w:val="00CB6205"/>
    <w:rsid w:val="00CC246B"/>
    <w:rsid w:val="00CD2DC8"/>
    <w:rsid w:val="00CD3D45"/>
    <w:rsid w:val="00CE022D"/>
    <w:rsid w:val="00CE14F1"/>
    <w:rsid w:val="00CE3674"/>
    <w:rsid w:val="00CE5B17"/>
    <w:rsid w:val="00CF327C"/>
    <w:rsid w:val="00CF5CF5"/>
    <w:rsid w:val="00CF7614"/>
    <w:rsid w:val="00D050BB"/>
    <w:rsid w:val="00D07E09"/>
    <w:rsid w:val="00D10AC1"/>
    <w:rsid w:val="00D11F1B"/>
    <w:rsid w:val="00D22826"/>
    <w:rsid w:val="00D23A76"/>
    <w:rsid w:val="00D241D3"/>
    <w:rsid w:val="00D25239"/>
    <w:rsid w:val="00D30FF0"/>
    <w:rsid w:val="00D32253"/>
    <w:rsid w:val="00D42C9D"/>
    <w:rsid w:val="00D44875"/>
    <w:rsid w:val="00D45727"/>
    <w:rsid w:val="00D474CE"/>
    <w:rsid w:val="00D47E1E"/>
    <w:rsid w:val="00D542F6"/>
    <w:rsid w:val="00D55931"/>
    <w:rsid w:val="00D64D76"/>
    <w:rsid w:val="00D656E1"/>
    <w:rsid w:val="00D65AE7"/>
    <w:rsid w:val="00D76226"/>
    <w:rsid w:val="00D76FED"/>
    <w:rsid w:val="00D81816"/>
    <w:rsid w:val="00D837FA"/>
    <w:rsid w:val="00D838AA"/>
    <w:rsid w:val="00D84472"/>
    <w:rsid w:val="00D912E1"/>
    <w:rsid w:val="00D97B62"/>
    <w:rsid w:val="00DA7768"/>
    <w:rsid w:val="00DC41EC"/>
    <w:rsid w:val="00DC76A9"/>
    <w:rsid w:val="00DD1B5E"/>
    <w:rsid w:val="00DD2F65"/>
    <w:rsid w:val="00DD3E51"/>
    <w:rsid w:val="00DE2363"/>
    <w:rsid w:val="00DE5AB4"/>
    <w:rsid w:val="00DE7956"/>
    <w:rsid w:val="00DE7CFC"/>
    <w:rsid w:val="00DF1EA8"/>
    <w:rsid w:val="00DF2A0F"/>
    <w:rsid w:val="00DF30BC"/>
    <w:rsid w:val="00DF3C3D"/>
    <w:rsid w:val="00E02DCB"/>
    <w:rsid w:val="00E03AAB"/>
    <w:rsid w:val="00E076C4"/>
    <w:rsid w:val="00E20BA2"/>
    <w:rsid w:val="00E21445"/>
    <w:rsid w:val="00E258B6"/>
    <w:rsid w:val="00E2781B"/>
    <w:rsid w:val="00E306FB"/>
    <w:rsid w:val="00E338B7"/>
    <w:rsid w:val="00E368BC"/>
    <w:rsid w:val="00E46CF5"/>
    <w:rsid w:val="00E5783E"/>
    <w:rsid w:val="00E62137"/>
    <w:rsid w:val="00E6303D"/>
    <w:rsid w:val="00E632ED"/>
    <w:rsid w:val="00E66A8A"/>
    <w:rsid w:val="00E73A52"/>
    <w:rsid w:val="00E75A04"/>
    <w:rsid w:val="00E80081"/>
    <w:rsid w:val="00E822FB"/>
    <w:rsid w:val="00E850D1"/>
    <w:rsid w:val="00E91576"/>
    <w:rsid w:val="00E946BF"/>
    <w:rsid w:val="00E95A5F"/>
    <w:rsid w:val="00E95D82"/>
    <w:rsid w:val="00EA500F"/>
    <w:rsid w:val="00EA6AC3"/>
    <w:rsid w:val="00EB19D4"/>
    <w:rsid w:val="00EC6C83"/>
    <w:rsid w:val="00ED0A67"/>
    <w:rsid w:val="00ED16AC"/>
    <w:rsid w:val="00ED43BA"/>
    <w:rsid w:val="00EE06F9"/>
    <w:rsid w:val="00EE2AAA"/>
    <w:rsid w:val="00EE3804"/>
    <w:rsid w:val="00EF0D86"/>
    <w:rsid w:val="00EF5C29"/>
    <w:rsid w:val="00F028F3"/>
    <w:rsid w:val="00F035AC"/>
    <w:rsid w:val="00F1020B"/>
    <w:rsid w:val="00F10407"/>
    <w:rsid w:val="00F12C22"/>
    <w:rsid w:val="00F12DE2"/>
    <w:rsid w:val="00F14D6C"/>
    <w:rsid w:val="00F17484"/>
    <w:rsid w:val="00F17738"/>
    <w:rsid w:val="00F206DE"/>
    <w:rsid w:val="00F20946"/>
    <w:rsid w:val="00F223EA"/>
    <w:rsid w:val="00F3147C"/>
    <w:rsid w:val="00F40AAC"/>
    <w:rsid w:val="00F41AA7"/>
    <w:rsid w:val="00F445E1"/>
    <w:rsid w:val="00F46C55"/>
    <w:rsid w:val="00F47280"/>
    <w:rsid w:val="00F51702"/>
    <w:rsid w:val="00F522B1"/>
    <w:rsid w:val="00F53867"/>
    <w:rsid w:val="00F5498F"/>
    <w:rsid w:val="00F56F0A"/>
    <w:rsid w:val="00F609BB"/>
    <w:rsid w:val="00F60D0C"/>
    <w:rsid w:val="00F6272A"/>
    <w:rsid w:val="00F63F01"/>
    <w:rsid w:val="00F642C1"/>
    <w:rsid w:val="00F7285F"/>
    <w:rsid w:val="00F73589"/>
    <w:rsid w:val="00F7640B"/>
    <w:rsid w:val="00F810E8"/>
    <w:rsid w:val="00F8145C"/>
    <w:rsid w:val="00F82A44"/>
    <w:rsid w:val="00F84FB9"/>
    <w:rsid w:val="00F906C9"/>
    <w:rsid w:val="00F90CDA"/>
    <w:rsid w:val="00F925EA"/>
    <w:rsid w:val="00F92C9D"/>
    <w:rsid w:val="00FA0A94"/>
    <w:rsid w:val="00FA506F"/>
    <w:rsid w:val="00FA738E"/>
    <w:rsid w:val="00FA7780"/>
    <w:rsid w:val="00FB23F3"/>
    <w:rsid w:val="00FB2748"/>
    <w:rsid w:val="00FB5E31"/>
    <w:rsid w:val="00FC1404"/>
    <w:rsid w:val="00FD06EB"/>
    <w:rsid w:val="00FD0EF2"/>
    <w:rsid w:val="00FD127D"/>
    <w:rsid w:val="00FD7D6A"/>
    <w:rsid w:val="00FE2999"/>
    <w:rsid w:val="00FF075D"/>
    <w:rsid w:val="0137C03B"/>
    <w:rsid w:val="044A3D0C"/>
    <w:rsid w:val="09B25CE7"/>
    <w:rsid w:val="0CE298B1"/>
    <w:rsid w:val="0F15D221"/>
    <w:rsid w:val="100A322E"/>
    <w:rsid w:val="1395E136"/>
    <w:rsid w:val="215AD7B3"/>
    <w:rsid w:val="24F477C0"/>
    <w:rsid w:val="25B07C23"/>
    <w:rsid w:val="25B9D9B8"/>
    <w:rsid w:val="2ABD1B14"/>
    <w:rsid w:val="2FE2D77E"/>
    <w:rsid w:val="306E0694"/>
    <w:rsid w:val="3DF70D8B"/>
    <w:rsid w:val="429F6BF5"/>
    <w:rsid w:val="42BA6A89"/>
    <w:rsid w:val="439ADD3E"/>
    <w:rsid w:val="476DDA95"/>
    <w:rsid w:val="4C9D4288"/>
    <w:rsid w:val="4D0AB0B6"/>
    <w:rsid w:val="5CA8D774"/>
    <w:rsid w:val="72A94A80"/>
    <w:rsid w:val="743D56DB"/>
    <w:rsid w:val="76D935B6"/>
    <w:rsid w:val="77BDBBFA"/>
    <w:rsid w:val="7BB7C4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9E9DE880-BDE9-48F1-B943-B46DE66B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6AE"/>
    <w:rPr>
      <w:rFonts w:asciiTheme="minorHAnsi" w:hAnsiTheme="minorHAnsi"/>
      <w:sz w:val="22"/>
    </w:rPr>
  </w:style>
  <w:style w:type="paragraph" w:styleId="Heading1">
    <w:name w:val="heading 1"/>
    <w:basedOn w:val="Normal"/>
    <w:next w:val="Normal"/>
    <w:link w:val="Heading1Char"/>
    <w:uiPriority w:val="9"/>
    <w:qFormat/>
    <w:rsid w:val="00886A4B"/>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886A4B"/>
    <w:pPr>
      <w:keepNext/>
      <w:keepLines/>
      <w:spacing w:before="40" w:after="0"/>
      <w:outlineLvl w:val="1"/>
    </w:pPr>
    <w:rPr>
      <w:rFonts w:eastAsiaTheme="majorEastAsia" w:cstheme="majorBidi"/>
      <w:b/>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basedOn w:val="Normal"/>
    <w:uiPriority w:val="34"/>
    <w:qFormat/>
    <w:rsid w:val="00160274"/>
    <w:pPr>
      <w:ind w:left="720"/>
      <w:contextualSpacing/>
    </w:pPr>
  </w:style>
  <w:style w:type="character" w:styleId="CommentReference">
    <w:name w:val="annotation reference"/>
    <w:basedOn w:val="DefaultParagraphFont"/>
    <w:uiPriority w:val="99"/>
    <w:semiHidden/>
    <w:unhideWhenUsed/>
    <w:rsid w:val="000734EA"/>
    <w:rPr>
      <w:sz w:val="16"/>
      <w:szCs w:val="16"/>
    </w:rPr>
  </w:style>
  <w:style w:type="paragraph" w:styleId="CommentText">
    <w:name w:val="annotation text"/>
    <w:basedOn w:val="Normal"/>
    <w:link w:val="CommentTextChar"/>
    <w:uiPriority w:val="99"/>
    <w:unhideWhenUsed/>
    <w:rsid w:val="000734EA"/>
    <w:pPr>
      <w:spacing w:line="240" w:lineRule="auto"/>
    </w:pPr>
    <w:rPr>
      <w:sz w:val="20"/>
      <w:szCs w:val="20"/>
    </w:rPr>
  </w:style>
  <w:style w:type="character" w:customStyle="1" w:styleId="CommentTextChar">
    <w:name w:val="Comment Text Char"/>
    <w:basedOn w:val="DefaultParagraphFont"/>
    <w:link w:val="CommentText"/>
    <w:uiPriority w:val="99"/>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customStyle="1" w:styleId="paragraph">
    <w:name w:val="paragraph"/>
    <w:basedOn w:val="Normal"/>
    <w:rsid w:val="00FA778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886A4B"/>
    <w:rPr>
      <w:rFonts w:asciiTheme="minorHAnsi" w:eastAsiaTheme="majorEastAsia" w:hAnsiTheme="minorHAnsi" w:cstheme="majorBidi"/>
      <w:b/>
      <w:sz w:val="48"/>
      <w:szCs w:val="32"/>
    </w:rPr>
  </w:style>
  <w:style w:type="character" w:customStyle="1" w:styleId="Heading2Char">
    <w:name w:val="Heading 2 Char"/>
    <w:basedOn w:val="DefaultParagraphFont"/>
    <w:link w:val="Heading2"/>
    <w:uiPriority w:val="9"/>
    <w:rsid w:val="00886A4B"/>
    <w:rPr>
      <w:rFonts w:asciiTheme="minorHAnsi" w:eastAsiaTheme="majorEastAsia" w:hAnsiTheme="minorHAnsi" w:cstheme="majorBidi"/>
      <w:b/>
      <w:sz w:val="40"/>
      <w:szCs w:val="26"/>
    </w:rPr>
  </w:style>
  <w:style w:type="character" w:customStyle="1" w:styleId="Heading3Char">
    <w:name w:val="Heading 3 Char"/>
    <w:basedOn w:val="DefaultParagraphFont"/>
    <w:link w:val="Heading3"/>
    <w:uiPriority w:val="9"/>
    <w:rsid w:val="00886A4B"/>
    <w:rPr>
      <w:rFonts w:asciiTheme="minorHAnsi" w:eastAsiaTheme="majorEastAsia" w:hAnsiTheme="minorHAnsi"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886A4B"/>
    <w:rPr>
      <w:rFonts w:asciiTheme="minorHAnsi" w:eastAsiaTheme="majorEastAsia" w:hAnsiTheme="minorHAnsi"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540A"/>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CF327C"/>
    <w:pPr>
      <w:spacing w:after="0" w:line="240" w:lineRule="auto"/>
    </w:pPr>
    <w:rPr>
      <w:rFonts w:asciiTheme="minorHAnsi" w:hAnsiTheme="minorHAnsi"/>
      <w:sz w:val="22"/>
    </w:rPr>
  </w:style>
  <w:style w:type="character" w:styleId="Hyperlink">
    <w:name w:val="Hyperlink"/>
    <w:basedOn w:val="DefaultParagraphFont"/>
    <w:uiPriority w:val="99"/>
    <w:unhideWhenUsed/>
    <w:rsid w:val="009E1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513498962">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 w:id="191951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c2291-e1b6-47ff-a130-ab60a193957d" xsi:nil="true"/>
    <lcf76f155ced4ddcb4097134ff3c332f xmlns="9aeb5087-dbcc-4eb7-b89a-73c467c93c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245CD410B7044B21469AF7EBE182F" ma:contentTypeVersion="14" ma:contentTypeDescription="Create a new document." ma:contentTypeScope="" ma:versionID="b5aa7d4dbb4950d97c7c4c4601d497f5">
  <xsd:schema xmlns:xsd="http://www.w3.org/2001/XMLSchema" xmlns:xs="http://www.w3.org/2001/XMLSchema" xmlns:p="http://schemas.microsoft.com/office/2006/metadata/properties" xmlns:ns2="9aeb5087-dbcc-4eb7-b89a-73c467c93c74" xmlns:ns3="b43c2291-e1b6-47ff-a130-ab60a193957d" targetNamespace="http://schemas.microsoft.com/office/2006/metadata/properties" ma:root="true" ma:fieldsID="749be307d4041b02dce5cb312ae0ca38" ns2:_="" ns3:_="">
    <xsd:import namespace="9aeb5087-dbcc-4eb7-b89a-73c467c93c74"/>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b5087-dbcc-4eb7-b89a-73c467c9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581f37-7343-4c9d-a4e7-b2755210358a}"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b43c2291-e1b6-47ff-a130-ab60a193957d"/>
    <ds:schemaRef ds:uri="9aeb5087-dbcc-4eb7-b89a-73c467c93c74"/>
  </ds:schemaRefs>
</ds:datastoreItem>
</file>

<file path=customXml/itemProps2.xml><?xml version="1.0" encoding="utf-8"?>
<ds:datastoreItem xmlns:ds="http://schemas.openxmlformats.org/officeDocument/2006/customXml" ds:itemID="{380D495A-EE2C-4A7D-B1AF-83BFD29E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b5087-dbcc-4eb7-b89a-73c467c93c74"/>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0411E-F07D-4D39-935B-D3D15D22C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518</Words>
  <Characters>2819</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Media release – Inspector-General of Aged Care resignation</vt:lpstr>
    </vt:vector>
  </TitlesOfParts>
  <Company/>
  <LinksUpToDate>false</LinksUpToDate>
  <CharactersWithSpaces>3332</CharactersWithSpaces>
  <SharedDoc>false</SharedDoc>
  <HLinks>
    <vt:vector size="12" baseType="variant">
      <vt:variant>
        <vt:i4>3735588</vt:i4>
      </vt:variant>
      <vt:variant>
        <vt:i4>3</vt:i4>
      </vt:variant>
      <vt:variant>
        <vt:i4>0</vt:i4>
      </vt:variant>
      <vt:variant>
        <vt:i4>5</vt:i4>
      </vt:variant>
      <vt:variant>
        <vt:lpwstr>http://www.igac.gov.au/</vt:lpwstr>
      </vt:variant>
      <vt:variant>
        <vt:lpwstr/>
      </vt:variant>
      <vt:variant>
        <vt:i4>1572978</vt:i4>
      </vt:variant>
      <vt:variant>
        <vt:i4>0</vt:i4>
      </vt:variant>
      <vt:variant>
        <vt:i4>0</vt:i4>
      </vt:variant>
      <vt:variant>
        <vt:i4>5</vt:i4>
      </vt:variant>
      <vt:variant>
        <vt:lpwstr>mailto:Media@igac.gov.au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 Inspector-General of Aged Care resignation</dc:title>
  <dc:subject>What we do</dc:subject>
  <dc:creator>Office of the Inspector-General of Aged Care</dc:creator>
  <cp:keywords>OIGAC</cp:keywords>
  <dc:description/>
  <cp:lastModifiedBy>LUNNEY, Heather</cp:lastModifiedBy>
  <cp:revision>6</cp:revision>
  <dcterms:created xsi:type="dcterms:W3CDTF">2026-04-22T03:41:00Z</dcterms:created>
  <dcterms:modified xsi:type="dcterms:W3CDTF">2026-04-22T03:47:00Z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72c48ed3,53d856d1,a8929ac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29ce7284,3c419c7b,6f2c8173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2025-11-25T01:53:11Z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1056f4ac-19bb-406c-a2c5-8f67bc251efa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