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041F" w14:textId="197CAFE8" w:rsidR="006D1BBF" w:rsidRPr="006D1BBF" w:rsidRDefault="1395E136" w:rsidP="100A322E">
      <w:pPr>
        <w:pStyle w:val="Subtitle"/>
        <w:rPr>
          <w:rFonts w:eastAsiaTheme="majorEastAsia" w:cstheme="majorBidi"/>
          <w:b/>
          <w:bCs/>
          <w:sz w:val="28"/>
          <w:szCs w:val="28"/>
        </w:rPr>
      </w:pPr>
      <w:r w:rsidRPr="100A322E">
        <w:rPr>
          <w:rFonts w:eastAsiaTheme="majorEastAsia" w:cstheme="majorBidi"/>
          <w:b/>
          <w:bCs/>
          <w:sz w:val="28"/>
          <w:szCs w:val="28"/>
        </w:rPr>
        <w:t>Media Release</w:t>
      </w:r>
      <w:r>
        <w:tab/>
      </w:r>
      <w:r>
        <w:tab/>
      </w:r>
      <w:r>
        <w:tab/>
      </w:r>
      <w:r>
        <w:tab/>
      </w:r>
      <w:r>
        <w:tab/>
      </w:r>
      <w:r>
        <w:tab/>
      </w:r>
      <w:r>
        <w:tab/>
      </w:r>
      <w:r w:rsidR="00371113">
        <w:rPr>
          <w:rFonts w:eastAsiaTheme="majorEastAsia" w:cstheme="majorBidi"/>
          <w:b/>
          <w:bCs/>
          <w:sz w:val="28"/>
          <w:szCs w:val="28"/>
        </w:rPr>
        <w:t>5 May</w:t>
      </w:r>
      <w:r w:rsidR="00B942C6" w:rsidRPr="00B942C6">
        <w:rPr>
          <w:rFonts w:eastAsiaTheme="majorEastAsia" w:cstheme="majorBidi"/>
          <w:b/>
          <w:bCs/>
          <w:sz w:val="28"/>
          <w:szCs w:val="28"/>
        </w:rPr>
        <w:t xml:space="preserve"> 2026</w:t>
      </w:r>
    </w:p>
    <w:p w14:paraId="7BCB7738" w14:textId="1C867726" w:rsidR="00E03AAB" w:rsidRDefault="00E03AAB" w:rsidP="00090A8C">
      <w:pPr>
        <w:spacing w:after="120"/>
        <w:rPr>
          <w:bCs/>
        </w:rPr>
      </w:pPr>
    </w:p>
    <w:p w14:paraId="583099E3" w14:textId="6752FC9B" w:rsidR="00DB47C3" w:rsidRPr="006E2D1F" w:rsidRDefault="00DB47C3" w:rsidP="006E2D1F">
      <w:pPr>
        <w:pStyle w:val="Subtitle"/>
        <w:rPr>
          <w:rFonts w:eastAsiaTheme="majorEastAsia" w:cstheme="majorBidi"/>
          <w:b/>
          <w:color w:val="auto"/>
          <w:spacing w:val="0"/>
          <w:sz w:val="28"/>
          <w:szCs w:val="28"/>
        </w:rPr>
      </w:pPr>
      <w:r w:rsidRPr="006E2D1F">
        <w:rPr>
          <w:rFonts w:eastAsiaTheme="majorEastAsia" w:cstheme="majorBidi"/>
          <w:b/>
          <w:color w:val="auto"/>
          <w:spacing w:val="0"/>
          <w:sz w:val="28"/>
          <w:szCs w:val="28"/>
        </w:rPr>
        <w:t>Inspector</w:t>
      </w:r>
      <w:r w:rsidR="0050676E">
        <w:rPr>
          <w:rFonts w:eastAsiaTheme="majorEastAsia" w:cstheme="majorBidi"/>
          <w:b/>
          <w:color w:val="auto"/>
          <w:spacing w:val="0"/>
          <w:sz w:val="28"/>
          <w:szCs w:val="28"/>
        </w:rPr>
        <w:t>-</w:t>
      </w:r>
      <w:r w:rsidRPr="006E2D1F">
        <w:rPr>
          <w:rFonts w:eastAsiaTheme="majorEastAsia" w:cstheme="majorBidi"/>
          <w:b/>
          <w:color w:val="auto"/>
          <w:spacing w:val="0"/>
          <w:sz w:val="28"/>
          <w:szCs w:val="28"/>
        </w:rPr>
        <w:t xml:space="preserve">General of Aged Care Natalie Siegel Brown </w:t>
      </w:r>
      <w:r w:rsidR="008402FA">
        <w:rPr>
          <w:rFonts w:eastAsiaTheme="majorEastAsia" w:cstheme="majorBidi"/>
          <w:b/>
          <w:color w:val="auto"/>
          <w:spacing w:val="0"/>
          <w:sz w:val="28"/>
          <w:szCs w:val="28"/>
        </w:rPr>
        <w:t>a</w:t>
      </w:r>
      <w:r w:rsidRPr="006E2D1F">
        <w:rPr>
          <w:rFonts w:eastAsiaTheme="majorEastAsia" w:cstheme="majorBidi"/>
          <w:b/>
          <w:color w:val="auto"/>
          <w:spacing w:val="0"/>
          <w:sz w:val="28"/>
          <w:szCs w:val="28"/>
        </w:rPr>
        <w:t xml:space="preserve">nnounces </w:t>
      </w:r>
      <w:r w:rsidR="008402FA">
        <w:rPr>
          <w:rFonts w:eastAsiaTheme="majorEastAsia" w:cstheme="majorBidi"/>
          <w:b/>
          <w:color w:val="auto"/>
          <w:spacing w:val="0"/>
          <w:sz w:val="28"/>
          <w:szCs w:val="28"/>
        </w:rPr>
        <w:t>r</w:t>
      </w:r>
      <w:r w:rsidRPr="006E2D1F">
        <w:rPr>
          <w:rFonts w:eastAsiaTheme="majorEastAsia" w:cstheme="majorBidi"/>
          <w:b/>
          <w:color w:val="auto"/>
          <w:spacing w:val="0"/>
          <w:sz w:val="28"/>
          <w:szCs w:val="28"/>
        </w:rPr>
        <w:t>esignation</w:t>
      </w:r>
    </w:p>
    <w:p w14:paraId="5B8C8D14" w14:textId="40D920C2" w:rsidR="00DB47C3" w:rsidRPr="00DB47C3" w:rsidRDefault="00DB47C3" w:rsidP="00DB47C3">
      <w:pPr>
        <w:spacing w:after="120"/>
        <w:rPr>
          <w:bCs/>
        </w:rPr>
      </w:pPr>
      <w:r w:rsidRPr="00DB47C3">
        <w:rPr>
          <w:bCs/>
        </w:rPr>
        <w:t>Inspector</w:t>
      </w:r>
      <w:r w:rsidR="0050676E">
        <w:rPr>
          <w:bCs/>
        </w:rPr>
        <w:t>-</w:t>
      </w:r>
      <w:r w:rsidRPr="00DB47C3">
        <w:rPr>
          <w:bCs/>
        </w:rPr>
        <w:t>General of Aged Care, Natalie Siegel Brown, has advised the Australian Government of her resignation from the role, effective 31 July 2026.</w:t>
      </w:r>
    </w:p>
    <w:p w14:paraId="3A0D1C85" w14:textId="2D4A22A8" w:rsidR="00DB47C3" w:rsidRPr="00DB47C3" w:rsidRDefault="00DB47C3" w:rsidP="00DB47C3">
      <w:pPr>
        <w:spacing w:after="120"/>
        <w:rPr>
          <w:bCs/>
        </w:rPr>
      </w:pPr>
      <w:r w:rsidRPr="00DB47C3">
        <w:rPr>
          <w:bCs/>
        </w:rPr>
        <w:t xml:space="preserve">Ms Siegel Brown’s decision follows a significant expansion of her international responsibilities. Since her appointment, she has concurrently held a role with a United Nations agency, a dual commitment she has managed throughout her tenure as Inspector General. She has now been offered an expanded international role, meaning she is no longer able to meet the </w:t>
      </w:r>
      <w:r w:rsidR="0050676E" w:rsidRPr="00DB47C3">
        <w:rPr>
          <w:bCs/>
        </w:rPr>
        <w:t>full-time</w:t>
      </w:r>
      <w:r w:rsidRPr="00DB47C3">
        <w:rPr>
          <w:bCs/>
        </w:rPr>
        <w:t xml:space="preserve"> commitment required of the office.</w:t>
      </w:r>
    </w:p>
    <w:p w14:paraId="240BF582" w14:textId="069468D3" w:rsidR="00DB47C3" w:rsidRPr="00DB47C3" w:rsidRDefault="00DB47C3" w:rsidP="00DB47C3">
      <w:pPr>
        <w:spacing w:after="120"/>
        <w:rPr>
          <w:bCs/>
        </w:rPr>
      </w:pPr>
      <w:r w:rsidRPr="00DB47C3">
        <w:rPr>
          <w:bCs/>
        </w:rPr>
        <w:t>“The role of Inspector</w:t>
      </w:r>
      <w:r w:rsidR="0050676E">
        <w:rPr>
          <w:bCs/>
        </w:rPr>
        <w:t>-</w:t>
      </w:r>
      <w:r w:rsidRPr="00DB47C3">
        <w:rPr>
          <w:bCs/>
        </w:rPr>
        <w:t>General of Aged Care demands complete dedication, and it deserves nothing less,” Ms Siegel Brown said. “</w:t>
      </w:r>
      <w:r w:rsidR="006E53E7" w:rsidRPr="006E53E7">
        <w:rPr>
          <w:bCs/>
        </w:rPr>
        <w:t>While this was not a decision I made lightly, my international obligations have fundamentally changed, and retaining both roles would not be consistent with the level of dedication the Inspector</w:t>
      </w:r>
      <w:r w:rsidR="006E53E7" w:rsidRPr="006E53E7">
        <w:rPr>
          <w:rFonts w:ascii="Cambria Math" w:hAnsi="Cambria Math" w:cs="Cambria Math"/>
          <w:bCs/>
        </w:rPr>
        <w:t>‑</w:t>
      </w:r>
      <w:r w:rsidR="006E53E7" w:rsidRPr="006E53E7">
        <w:rPr>
          <w:bCs/>
        </w:rPr>
        <w:t>General role demands</w:t>
      </w:r>
      <w:r w:rsidRPr="00DB47C3">
        <w:rPr>
          <w:bCs/>
        </w:rPr>
        <w:t>.</w:t>
      </w:r>
    </w:p>
    <w:p w14:paraId="79D631DF" w14:textId="77777777" w:rsidR="00DB47C3" w:rsidRPr="00DB47C3" w:rsidRDefault="00DB47C3" w:rsidP="00DB47C3">
      <w:pPr>
        <w:spacing w:after="120"/>
        <w:rPr>
          <w:bCs/>
        </w:rPr>
      </w:pPr>
      <w:r w:rsidRPr="00DB47C3">
        <w:rPr>
          <w:bCs/>
        </w:rPr>
        <w:t>“As difficult as it is to leave a role I care deeply about, this transition will also allow me to devote more time to my young family, which matters greatly to me.”</w:t>
      </w:r>
    </w:p>
    <w:p w14:paraId="29443A50" w14:textId="48539575" w:rsidR="00DB47C3" w:rsidRPr="00DB47C3" w:rsidRDefault="00DB47C3" w:rsidP="00DB47C3">
      <w:pPr>
        <w:spacing w:after="120"/>
        <w:rPr>
          <w:bCs/>
        </w:rPr>
      </w:pPr>
      <w:r w:rsidRPr="00DB47C3">
        <w:rPr>
          <w:bCs/>
        </w:rPr>
        <w:t>Reflecting on her tenure, Ms Siegel Brown said serving as Inspector</w:t>
      </w:r>
      <w:r w:rsidR="0050676E">
        <w:rPr>
          <w:bCs/>
        </w:rPr>
        <w:t>-</w:t>
      </w:r>
      <w:r w:rsidRPr="00DB47C3">
        <w:rPr>
          <w:bCs/>
        </w:rPr>
        <w:t>General had been a profound privilege.</w:t>
      </w:r>
    </w:p>
    <w:p w14:paraId="397DE41B" w14:textId="09E3934C" w:rsidR="00DB47C3" w:rsidRPr="00DB47C3" w:rsidRDefault="00DB47C3" w:rsidP="00DB47C3">
      <w:pPr>
        <w:spacing w:after="120"/>
        <w:rPr>
          <w:bCs/>
        </w:rPr>
      </w:pPr>
      <w:r w:rsidRPr="00DB47C3">
        <w:rPr>
          <w:bCs/>
        </w:rPr>
        <w:t xml:space="preserve">“To have been entrusted with the responsibility of ensuring that the voices of people with lived and living experience of aged care are not only heard, but elevated, has been an extraordinary honour. One of the greatest privileges of this role has been the trust people have placed in me </w:t>
      </w:r>
      <w:r w:rsidR="006E53E7">
        <w:rPr>
          <w:bCs/>
        </w:rPr>
        <w:t xml:space="preserve">- </w:t>
      </w:r>
      <w:r w:rsidRPr="00DB47C3">
        <w:rPr>
          <w:bCs/>
        </w:rPr>
        <w:t>trusting me with their hopes for a better system, and with the pain of when aged care has fallen short.</w:t>
      </w:r>
    </w:p>
    <w:p w14:paraId="2DA4BFDE" w14:textId="77777777" w:rsidR="00DB47C3" w:rsidRPr="00DB47C3" w:rsidRDefault="00DB47C3" w:rsidP="00DB47C3">
      <w:pPr>
        <w:spacing w:after="120"/>
        <w:rPr>
          <w:bCs/>
        </w:rPr>
      </w:pPr>
      <w:r w:rsidRPr="00DB47C3">
        <w:rPr>
          <w:bCs/>
        </w:rPr>
        <w:t>“When people choose to share their stories in that way, they are letting you into their lives. I have never taken that trust lightly.”</w:t>
      </w:r>
    </w:p>
    <w:p w14:paraId="24617C3F" w14:textId="77777777" w:rsidR="00DB47C3" w:rsidRPr="00DB47C3" w:rsidRDefault="00DB47C3" w:rsidP="00DB47C3">
      <w:pPr>
        <w:spacing w:after="120"/>
        <w:rPr>
          <w:bCs/>
        </w:rPr>
      </w:pPr>
      <w:r w:rsidRPr="00DB47C3">
        <w:rPr>
          <w:bCs/>
        </w:rPr>
        <w:t>Ms Siegel Brown emphasised that her departure does not mark an end to that work.</w:t>
      </w:r>
    </w:p>
    <w:p w14:paraId="4AE83322" w14:textId="48950B09" w:rsidR="00DB47C3" w:rsidRPr="00DB47C3" w:rsidRDefault="00DB47C3" w:rsidP="00DB47C3">
      <w:pPr>
        <w:spacing w:after="120"/>
        <w:rPr>
          <w:bCs/>
        </w:rPr>
      </w:pPr>
      <w:r w:rsidRPr="00DB47C3">
        <w:rPr>
          <w:bCs/>
        </w:rPr>
        <w:t>“As I step away from the role, I want people to know that the stories shared with me do not end here. They now live within the work of the Office of the Inspector</w:t>
      </w:r>
      <w:r w:rsidR="0050676E">
        <w:rPr>
          <w:bCs/>
        </w:rPr>
        <w:t>-</w:t>
      </w:r>
      <w:r w:rsidRPr="00DB47C3">
        <w:rPr>
          <w:bCs/>
        </w:rPr>
        <w:t>General of Aged Care</w:t>
      </w:r>
      <w:r w:rsidR="006E53E7">
        <w:rPr>
          <w:bCs/>
        </w:rPr>
        <w:t>;</w:t>
      </w:r>
      <w:r w:rsidRPr="00DB47C3">
        <w:rPr>
          <w:bCs/>
        </w:rPr>
        <w:t xml:space="preserve"> an </w:t>
      </w:r>
      <w:r w:rsidR="00D949D1">
        <w:rPr>
          <w:bCs/>
        </w:rPr>
        <w:t>independent oversight body</w:t>
      </w:r>
      <w:r w:rsidRPr="00DB47C3">
        <w:rPr>
          <w:bCs/>
        </w:rPr>
        <w:t xml:space="preserve"> specifically designed to keep listening, to honour lived experience, and to ensure those voices continue to drive reform and accountability.”</w:t>
      </w:r>
    </w:p>
    <w:p w14:paraId="48FE8CAC" w14:textId="53441F26" w:rsidR="00DB47C3" w:rsidRPr="00DB47C3" w:rsidRDefault="00DB47C3" w:rsidP="00DB47C3">
      <w:pPr>
        <w:spacing w:after="120"/>
        <w:rPr>
          <w:bCs/>
        </w:rPr>
      </w:pPr>
      <w:r w:rsidRPr="00DB47C3">
        <w:rPr>
          <w:bCs/>
        </w:rPr>
        <w:t>Ms Siegel Brown paid tribute to the staff of the Office of the Inspector</w:t>
      </w:r>
      <w:r w:rsidR="0050676E">
        <w:rPr>
          <w:bCs/>
        </w:rPr>
        <w:t>-</w:t>
      </w:r>
      <w:r w:rsidRPr="00DB47C3">
        <w:rPr>
          <w:bCs/>
        </w:rPr>
        <w:t>General of Aged Care.</w:t>
      </w:r>
    </w:p>
    <w:p w14:paraId="68677CD9" w14:textId="77777777" w:rsidR="00DB47C3" w:rsidRPr="00DB47C3" w:rsidRDefault="00DB47C3" w:rsidP="00DB47C3">
      <w:pPr>
        <w:spacing w:after="120"/>
        <w:rPr>
          <w:bCs/>
        </w:rPr>
      </w:pPr>
      <w:r w:rsidRPr="00DB47C3">
        <w:rPr>
          <w:bCs/>
        </w:rPr>
        <w:t>“To my team: thank you. Your professionalism, integrity and compassion have shaped this Office and its culture. I am immensely proud of what we have built together, and I have every confidence in the important work you will continue to do.”</w:t>
      </w:r>
    </w:p>
    <w:p w14:paraId="652D6CEB" w14:textId="77777777" w:rsidR="00DB47C3" w:rsidRPr="00DB47C3" w:rsidRDefault="00DB47C3" w:rsidP="00DB47C3">
      <w:pPr>
        <w:spacing w:after="120"/>
        <w:rPr>
          <w:bCs/>
        </w:rPr>
      </w:pPr>
      <w:r w:rsidRPr="00DB47C3">
        <w:rPr>
          <w:bCs/>
        </w:rPr>
        <w:t>Ms Siegel Brown also acknowledged the strong support she has received from across the aged care sector, and thanked stakeholders, advocates, families and older Australians for their engagement and trust.</w:t>
      </w:r>
    </w:p>
    <w:p w14:paraId="1AB85647" w14:textId="4F7302D6" w:rsidR="00DB47C3" w:rsidRPr="00DB47C3" w:rsidRDefault="00DB47C3" w:rsidP="00DB47C3">
      <w:pPr>
        <w:spacing w:after="120"/>
        <w:rPr>
          <w:bCs/>
        </w:rPr>
      </w:pPr>
      <w:r w:rsidRPr="00DB47C3">
        <w:rPr>
          <w:bCs/>
        </w:rPr>
        <w:t>She extended particular thanks to the Minister for Aged Care</w:t>
      </w:r>
      <w:r w:rsidR="00AA231B">
        <w:rPr>
          <w:bCs/>
        </w:rPr>
        <w:t xml:space="preserve"> and Seniors</w:t>
      </w:r>
      <w:r w:rsidRPr="00DB47C3">
        <w:rPr>
          <w:bCs/>
        </w:rPr>
        <w:t xml:space="preserve">, the Hon Sam Rae MP, and to the Minister for Health and </w:t>
      </w:r>
      <w:r w:rsidR="00AA231B">
        <w:rPr>
          <w:bCs/>
        </w:rPr>
        <w:t>Ageing</w:t>
      </w:r>
      <w:r w:rsidRPr="00DB47C3">
        <w:rPr>
          <w:bCs/>
        </w:rPr>
        <w:t>, the Hon Mark Butler MP, acknowledging their leadership and shared commitment to a strong, rights</w:t>
      </w:r>
      <w:r w:rsidR="00942D8B">
        <w:rPr>
          <w:bCs/>
        </w:rPr>
        <w:t>-</w:t>
      </w:r>
      <w:r w:rsidRPr="00DB47C3">
        <w:rPr>
          <w:bCs/>
        </w:rPr>
        <w:t>based aged care system.</w:t>
      </w:r>
    </w:p>
    <w:p w14:paraId="018AF31D" w14:textId="264AE888" w:rsidR="0044545A" w:rsidRDefault="00DB47C3" w:rsidP="00090A8C">
      <w:pPr>
        <w:spacing w:after="120"/>
        <w:rPr>
          <w:bCs/>
        </w:rPr>
      </w:pPr>
      <w:r w:rsidRPr="00DB47C3">
        <w:rPr>
          <w:bCs/>
        </w:rPr>
        <w:lastRenderedPageBreak/>
        <w:t>Ms Siegel Brown will work closely with the Government to ensure a smooth and orderly transition ahead of her departure on 31 July 2026.</w:t>
      </w:r>
    </w:p>
    <w:p w14:paraId="12691FC2" w14:textId="45414B52" w:rsidR="008F3265" w:rsidRDefault="008F3265" w:rsidP="008F3265">
      <w:pPr>
        <w:autoSpaceDE w:val="0"/>
        <w:autoSpaceDN w:val="0"/>
        <w:adjustRightInd w:val="0"/>
        <w:spacing w:after="120"/>
        <w:rPr>
          <w:color w:val="0563C1" w:themeColor="hyperlink"/>
          <w:szCs w:val="22"/>
          <w:u w:val="single"/>
        </w:rPr>
      </w:pPr>
      <w:r w:rsidRPr="006B009F">
        <w:rPr>
          <w:szCs w:val="22"/>
        </w:rPr>
        <w:t xml:space="preserve">For any questions, please contact </w:t>
      </w:r>
      <w:r>
        <w:t xml:space="preserve">Simon </w:t>
      </w:r>
      <w:proofErr w:type="spellStart"/>
      <w:r>
        <w:t>Kinsmore</w:t>
      </w:r>
      <w:proofErr w:type="spellEnd"/>
      <w:r>
        <w:t xml:space="preserve"> on 0455 949 554.</w:t>
      </w:r>
    </w:p>
    <w:sectPr w:rsidR="008F3265" w:rsidSect="00CB36A7">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134"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73F9" w14:textId="77777777" w:rsidR="002826E6" w:rsidRDefault="002826E6" w:rsidP="00AA3591">
      <w:pPr>
        <w:spacing w:after="0" w:line="240" w:lineRule="auto"/>
      </w:pPr>
      <w:r>
        <w:separator/>
      </w:r>
    </w:p>
  </w:endnote>
  <w:endnote w:type="continuationSeparator" w:id="0">
    <w:p w14:paraId="33CDB6FA" w14:textId="77777777" w:rsidR="002826E6" w:rsidRDefault="002826E6" w:rsidP="00AA3591">
      <w:pPr>
        <w:spacing w:after="0" w:line="240" w:lineRule="auto"/>
      </w:pPr>
      <w:r>
        <w:continuationSeparator/>
      </w:r>
    </w:p>
  </w:endnote>
  <w:endnote w:type="continuationNotice" w:id="1">
    <w:p w14:paraId="48912DB0" w14:textId="77777777" w:rsidR="002826E6" w:rsidRDefault="00282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18F5" w14:textId="7058EB19" w:rsidR="00FF075D" w:rsidRDefault="00834B0C">
    <w:pPr>
      <w:pStyle w:val="Footer"/>
    </w:pPr>
    <w:r>
      <w:rPr>
        <w:noProof/>
      </w:rPr>
      <mc:AlternateContent>
        <mc:Choice Requires="wps">
          <w:drawing>
            <wp:anchor distT="0" distB="0" distL="0" distR="0" simplePos="0" relativeHeight="251658245" behindDoc="0" locked="0" layoutInCell="1" allowOverlap="1" wp14:anchorId="1E4020FC" wp14:editId="35F76024">
              <wp:simplePos x="635" y="635"/>
              <wp:positionH relativeFrom="page">
                <wp:align>center</wp:align>
              </wp:positionH>
              <wp:positionV relativeFrom="page">
                <wp:align>bottom</wp:align>
              </wp:positionV>
              <wp:extent cx="551815" cy="391160"/>
              <wp:effectExtent l="0" t="0" r="635" b="0"/>
              <wp:wrapNone/>
              <wp:docPr id="3665007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3E8FD1F" w14:textId="4C438C37" w:rsidR="00834B0C" w:rsidRPr="00834B0C" w:rsidRDefault="00834B0C" w:rsidP="00834B0C">
                          <w:pPr>
                            <w:spacing w:after="0"/>
                            <w:rPr>
                              <w:rFonts w:ascii="Calibri" w:eastAsia="Calibri" w:hAnsi="Calibri" w:cs="Calibri"/>
                              <w:noProof/>
                              <w:color w:val="FF0000"/>
                              <w:sz w:val="24"/>
                            </w:rPr>
                          </w:pPr>
                          <w:r w:rsidRPr="00834B0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020FC"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73E8FD1F" w14:textId="4C438C37" w:rsidR="00834B0C" w:rsidRPr="00834B0C" w:rsidRDefault="00834B0C" w:rsidP="00834B0C">
                    <w:pPr>
                      <w:spacing w:after="0"/>
                      <w:rPr>
                        <w:rFonts w:ascii="Calibri" w:eastAsia="Calibri" w:hAnsi="Calibri" w:cs="Calibri"/>
                        <w:noProof/>
                        <w:color w:val="FF0000"/>
                        <w:sz w:val="24"/>
                      </w:rPr>
                    </w:pPr>
                    <w:r w:rsidRPr="00834B0C">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68B" w14:textId="4700C070" w:rsidR="00AA3591" w:rsidRDefault="00834B0C" w:rsidP="007129F2">
    <w:pPr>
      <w:pStyle w:val="Footer"/>
      <w:tabs>
        <w:tab w:val="clear" w:pos="4513"/>
        <w:tab w:val="clear" w:pos="9026"/>
        <w:tab w:val="left" w:pos="2098"/>
      </w:tabs>
    </w:pPr>
    <w:r>
      <w:rPr>
        <w:noProof/>
      </w:rPr>
      <mc:AlternateContent>
        <mc:Choice Requires="wps">
          <w:drawing>
            <wp:anchor distT="0" distB="0" distL="0" distR="0" simplePos="0" relativeHeight="251658246" behindDoc="0" locked="0" layoutInCell="1" allowOverlap="1" wp14:anchorId="02E36A9F" wp14:editId="1190FA19">
              <wp:simplePos x="914400" y="10067925"/>
              <wp:positionH relativeFrom="page">
                <wp:align>center</wp:align>
              </wp:positionH>
              <wp:positionV relativeFrom="page">
                <wp:align>bottom</wp:align>
              </wp:positionV>
              <wp:extent cx="551815" cy="391160"/>
              <wp:effectExtent l="0" t="0" r="635" b="0"/>
              <wp:wrapNone/>
              <wp:docPr id="14031406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884011" w14:textId="6D73E5B3" w:rsidR="00834B0C" w:rsidRPr="00834B0C" w:rsidRDefault="00834B0C" w:rsidP="00834B0C">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36A9F" id="_x0000_t202" coordsize="21600,21600" o:spt="202" path="m,l,21600r21600,l21600,xe">
              <v:stroke joinstyle="miter"/>
              <v:path gradientshapeok="t" o:connecttype="rect"/>
            </v:shapetype>
            <v:shape id="Text Box 6" o:spid="_x0000_s1028"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25884011" w14:textId="6D73E5B3" w:rsidR="00834B0C" w:rsidRPr="00834B0C" w:rsidRDefault="00834B0C" w:rsidP="00834B0C">
                    <w:pPr>
                      <w:spacing w:after="0"/>
                      <w:rPr>
                        <w:rFonts w:ascii="Calibri" w:eastAsia="Calibri" w:hAnsi="Calibri" w:cs="Calibri"/>
                        <w:noProof/>
                        <w:color w:val="FF0000"/>
                        <w:sz w:val="24"/>
                      </w:rPr>
                    </w:pPr>
                  </w:p>
                </w:txbxContent>
              </v:textbox>
              <w10:wrap anchorx="page" anchory="page"/>
            </v:shape>
          </w:pict>
        </mc:Fallback>
      </mc:AlternateContent>
    </w:r>
    <w:r w:rsidR="00EF5C29">
      <w:rPr>
        <w:noProof/>
      </w:rPr>
      <w:drawing>
        <wp:anchor distT="0" distB="0" distL="114300" distR="114300" simplePos="0" relativeHeight="251658240" behindDoc="1" locked="0" layoutInCell="1" allowOverlap="1" wp14:anchorId="50DDD8B1" wp14:editId="2DAAC623">
          <wp:simplePos x="0" y="0"/>
          <wp:positionH relativeFrom="column">
            <wp:posOffset>-868218</wp:posOffset>
          </wp:positionH>
          <wp:positionV relativeFrom="paragraph">
            <wp:posOffset>-1293090</wp:posOffset>
          </wp:positionV>
          <wp:extent cx="7526598" cy="19075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7526598" cy="190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9F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A94" w14:textId="3CE97CC4" w:rsidR="00A70D6D" w:rsidRDefault="00783C13">
    <w:pPr>
      <w:pStyle w:val="Footer"/>
    </w:pPr>
    <w:r>
      <w:rPr>
        <w:noProof/>
      </w:rPr>
      <w:drawing>
        <wp:anchor distT="0" distB="0" distL="114300" distR="114300" simplePos="0" relativeHeight="251658243" behindDoc="0" locked="0" layoutInCell="1" allowOverlap="1" wp14:anchorId="0A39750A" wp14:editId="64644D6F">
          <wp:simplePos x="0" y="0"/>
          <wp:positionH relativeFrom="column">
            <wp:posOffset>-922020</wp:posOffset>
          </wp:positionH>
          <wp:positionV relativeFrom="paragraph">
            <wp:posOffset>151130</wp:posOffset>
          </wp:positionV>
          <wp:extent cx="7572375" cy="4787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78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24DA" w14:textId="77777777" w:rsidR="002826E6" w:rsidRDefault="002826E6" w:rsidP="00AA3591">
      <w:pPr>
        <w:spacing w:after="0" w:line="240" w:lineRule="auto"/>
      </w:pPr>
      <w:r>
        <w:separator/>
      </w:r>
    </w:p>
  </w:footnote>
  <w:footnote w:type="continuationSeparator" w:id="0">
    <w:p w14:paraId="3CEC8D31" w14:textId="77777777" w:rsidR="002826E6" w:rsidRDefault="002826E6" w:rsidP="00AA3591">
      <w:pPr>
        <w:spacing w:after="0" w:line="240" w:lineRule="auto"/>
      </w:pPr>
      <w:r>
        <w:continuationSeparator/>
      </w:r>
    </w:p>
  </w:footnote>
  <w:footnote w:type="continuationNotice" w:id="1">
    <w:p w14:paraId="1A368E0D" w14:textId="77777777" w:rsidR="002826E6" w:rsidRDefault="002826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16C" w14:textId="03A1D6D0" w:rsidR="00FF075D" w:rsidRDefault="00834B0C">
    <w:pPr>
      <w:pStyle w:val="Header"/>
    </w:pPr>
    <w:r>
      <w:rPr>
        <w:noProof/>
      </w:rPr>
      <mc:AlternateContent>
        <mc:Choice Requires="wps">
          <w:drawing>
            <wp:anchor distT="0" distB="0" distL="0" distR="0" simplePos="0" relativeHeight="251658244" behindDoc="0" locked="0" layoutInCell="1" allowOverlap="1" wp14:anchorId="72BA923F" wp14:editId="343BB6D7">
              <wp:simplePos x="635" y="635"/>
              <wp:positionH relativeFrom="page">
                <wp:align>center</wp:align>
              </wp:positionH>
              <wp:positionV relativeFrom="page">
                <wp:align>top</wp:align>
              </wp:positionV>
              <wp:extent cx="551815" cy="391160"/>
              <wp:effectExtent l="0" t="0" r="635" b="8890"/>
              <wp:wrapNone/>
              <wp:docPr id="9445388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24ABA0" w14:textId="6AD8BF69" w:rsidR="00834B0C" w:rsidRPr="00834B0C" w:rsidRDefault="00834B0C" w:rsidP="00834B0C">
                          <w:pPr>
                            <w:spacing w:after="0"/>
                            <w:rPr>
                              <w:rFonts w:ascii="Calibri" w:eastAsia="Calibri" w:hAnsi="Calibri" w:cs="Calibri"/>
                              <w:noProof/>
                              <w:color w:val="FF0000"/>
                              <w:sz w:val="24"/>
                            </w:rPr>
                          </w:pPr>
                          <w:r w:rsidRPr="00834B0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A923F"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524ABA0" w14:textId="6AD8BF69" w:rsidR="00834B0C" w:rsidRPr="00834B0C" w:rsidRDefault="00834B0C" w:rsidP="00834B0C">
                    <w:pPr>
                      <w:spacing w:after="0"/>
                      <w:rPr>
                        <w:rFonts w:ascii="Calibri" w:eastAsia="Calibri" w:hAnsi="Calibri" w:cs="Calibri"/>
                        <w:noProof/>
                        <w:color w:val="FF0000"/>
                        <w:sz w:val="24"/>
                      </w:rPr>
                    </w:pPr>
                    <w:r w:rsidRPr="00834B0C">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96" w14:textId="5E98D7F2" w:rsidR="00CB36A7" w:rsidRDefault="00984733">
    <w:pPr>
      <w:pStyle w:val="Header"/>
    </w:pPr>
    <w:r>
      <w:rPr>
        <w:rFonts w:ascii="Arial" w:hAnsi="Arial" w:cs="Arial"/>
        <w:b/>
        <w:bCs/>
        <w:noProof/>
        <w:sz w:val="24"/>
        <w:szCs w:val="28"/>
      </w:rPr>
      <w:drawing>
        <wp:anchor distT="0" distB="0" distL="114300" distR="114300" simplePos="0" relativeHeight="251658242" behindDoc="1" locked="0" layoutInCell="1" allowOverlap="1" wp14:anchorId="7F5C8792" wp14:editId="28A13575">
          <wp:simplePos x="0" y="0"/>
          <wp:positionH relativeFrom="margin">
            <wp:posOffset>-590550</wp:posOffset>
          </wp:positionH>
          <wp:positionV relativeFrom="margin">
            <wp:posOffset>-850604</wp:posOffset>
          </wp:positionV>
          <wp:extent cx="590550"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31B" w14:textId="5E410228" w:rsidR="00A70D6D" w:rsidRDefault="00CB36A7">
    <w:pPr>
      <w:pStyle w:val="Header"/>
    </w:pPr>
    <w:r>
      <w:rPr>
        <w:noProof/>
      </w:rPr>
      <w:drawing>
        <wp:anchor distT="0" distB="0" distL="114300" distR="114300" simplePos="0" relativeHeight="251658241" behindDoc="0" locked="0" layoutInCell="1" allowOverlap="1" wp14:anchorId="7C082785" wp14:editId="7EFCA240">
          <wp:simplePos x="0" y="0"/>
          <wp:positionH relativeFrom="column">
            <wp:posOffset>-914400</wp:posOffset>
          </wp:positionH>
          <wp:positionV relativeFrom="paragraph">
            <wp:posOffset>-443230</wp:posOffset>
          </wp:positionV>
          <wp:extent cx="7628394" cy="88286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71755C"/>
    <w:multiLevelType w:val="hybridMultilevel"/>
    <w:tmpl w:val="27EE4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66980877">
    <w:abstractNumId w:val="14"/>
  </w:num>
  <w:num w:numId="2" w16cid:durableId="1803841915">
    <w:abstractNumId w:val="8"/>
  </w:num>
  <w:num w:numId="3" w16cid:durableId="768309785">
    <w:abstractNumId w:val="6"/>
  </w:num>
  <w:num w:numId="4" w16cid:durableId="1455175674">
    <w:abstractNumId w:val="2"/>
  </w:num>
  <w:num w:numId="5" w16cid:durableId="765855580">
    <w:abstractNumId w:val="9"/>
  </w:num>
  <w:num w:numId="6" w16cid:durableId="1762605859">
    <w:abstractNumId w:val="1"/>
  </w:num>
  <w:num w:numId="7" w16cid:durableId="275136321">
    <w:abstractNumId w:val="7"/>
  </w:num>
  <w:num w:numId="8" w16cid:durableId="746459278">
    <w:abstractNumId w:val="0"/>
  </w:num>
  <w:num w:numId="9" w16cid:durableId="1451120461">
    <w:abstractNumId w:val="3"/>
  </w:num>
  <w:num w:numId="10" w16cid:durableId="1441681551">
    <w:abstractNumId w:val="10"/>
  </w:num>
  <w:num w:numId="11" w16cid:durableId="729962253">
    <w:abstractNumId w:val="4"/>
  </w:num>
  <w:num w:numId="12" w16cid:durableId="191916942">
    <w:abstractNumId w:val="12"/>
  </w:num>
  <w:num w:numId="13" w16cid:durableId="1510636728">
    <w:abstractNumId w:val="11"/>
  </w:num>
  <w:num w:numId="14" w16cid:durableId="736171290">
    <w:abstractNumId w:val="13"/>
  </w:num>
  <w:num w:numId="15" w16cid:durableId="1963608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1603"/>
    <w:rsid w:val="000056D7"/>
    <w:rsid w:val="00006B0B"/>
    <w:rsid w:val="00007338"/>
    <w:rsid w:val="00023387"/>
    <w:rsid w:val="000272DF"/>
    <w:rsid w:val="0003786E"/>
    <w:rsid w:val="0004134F"/>
    <w:rsid w:val="00041854"/>
    <w:rsid w:val="00042731"/>
    <w:rsid w:val="00050E4F"/>
    <w:rsid w:val="00053838"/>
    <w:rsid w:val="00055B3F"/>
    <w:rsid w:val="00056B8D"/>
    <w:rsid w:val="000628C6"/>
    <w:rsid w:val="00062E18"/>
    <w:rsid w:val="00064DF3"/>
    <w:rsid w:val="000734EA"/>
    <w:rsid w:val="00075168"/>
    <w:rsid w:val="000751CA"/>
    <w:rsid w:val="0007614A"/>
    <w:rsid w:val="0007651C"/>
    <w:rsid w:val="00077216"/>
    <w:rsid w:val="00077537"/>
    <w:rsid w:val="000803BA"/>
    <w:rsid w:val="00083168"/>
    <w:rsid w:val="00090A8C"/>
    <w:rsid w:val="000B2636"/>
    <w:rsid w:val="000B77A2"/>
    <w:rsid w:val="000C53E7"/>
    <w:rsid w:val="000D0DF6"/>
    <w:rsid w:val="000D4E87"/>
    <w:rsid w:val="000D731A"/>
    <w:rsid w:val="000E1550"/>
    <w:rsid w:val="000E18A8"/>
    <w:rsid w:val="001042AA"/>
    <w:rsid w:val="00112672"/>
    <w:rsid w:val="0011492C"/>
    <w:rsid w:val="00130062"/>
    <w:rsid w:val="00130EAF"/>
    <w:rsid w:val="00131986"/>
    <w:rsid w:val="00133FAA"/>
    <w:rsid w:val="001344A0"/>
    <w:rsid w:val="00134D14"/>
    <w:rsid w:val="00137EB6"/>
    <w:rsid w:val="00141DF3"/>
    <w:rsid w:val="00147CDA"/>
    <w:rsid w:val="00151DE6"/>
    <w:rsid w:val="0015422A"/>
    <w:rsid w:val="00160274"/>
    <w:rsid w:val="00162656"/>
    <w:rsid w:val="001713B2"/>
    <w:rsid w:val="00173F98"/>
    <w:rsid w:val="001750DA"/>
    <w:rsid w:val="00177B31"/>
    <w:rsid w:val="00181727"/>
    <w:rsid w:val="0018654B"/>
    <w:rsid w:val="001A4928"/>
    <w:rsid w:val="001A4F93"/>
    <w:rsid w:val="001B0CF4"/>
    <w:rsid w:val="001B7B4A"/>
    <w:rsid w:val="001D29D8"/>
    <w:rsid w:val="001D4518"/>
    <w:rsid w:val="001D5971"/>
    <w:rsid w:val="001D7759"/>
    <w:rsid w:val="001E573E"/>
    <w:rsid w:val="001F1D75"/>
    <w:rsid w:val="001F6983"/>
    <w:rsid w:val="00203893"/>
    <w:rsid w:val="002103DC"/>
    <w:rsid w:val="00211187"/>
    <w:rsid w:val="00213E92"/>
    <w:rsid w:val="00214580"/>
    <w:rsid w:val="002405FA"/>
    <w:rsid w:val="00252805"/>
    <w:rsid w:val="00264B76"/>
    <w:rsid w:val="00266163"/>
    <w:rsid w:val="002661B9"/>
    <w:rsid w:val="002720B1"/>
    <w:rsid w:val="002725F0"/>
    <w:rsid w:val="0027754F"/>
    <w:rsid w:val="00280050"/>
    <w:rsid w:val="00281A0E"/>
    <w:rsid w:val="002826E6"/>
    <w:rsid w:val="0028342A"/>
    <w:rsid w:val="002835F8"/>
    <w:rsid w:val="00292069"/>
    <w:rsid w:val="00292599"/>
    <w:rsid w:val="00293D64"/>
    <w:rsid w:val="00295E8C"/>
    <w:rsid w:val="002A527E"/>
    <w:rsid w:val="002A6207"/>
    <w:rsid w:val="002A67CE"/>
    <w:rsid w:val="002A7464"/>
    <w:rsid w:val="002C0989"/>
    <w:rsid w:val="002C0F42"/>
    <w:rsid w:val="002C3CF3"/>
    <w:rsid w:val="002C6337"/>
    <w:rsid w:val="002D4B9E"/>
    <w:rsid w:val="002D7703"/>
    <w:rsid w:val="002D7769"/>
    <w:rsid w:val="002E2D2B"/>
    <w:rsid w:val="002F1825"/>
    <w:rsid w:val="002F46BD"/>
    <w:rsid w:val="002F77A2"/>
    <w:rsid w:val="0030297A"/>
    <w:rsid w:val="0030320C"/>
    <w:rsid w:val="0030636F"/>
    <w:rsid w:val="00307A4B"/>
    <w:rsid w:val="003151A0"/>
    <w:rsid w:val="00324A0B"/>
    <w:rsid w:val="00324DD0"/>
    <w:rsid w:val="003332CB"/>
    <w:rsid w:val="003368F9"/>
    <w:rsid w:val="00361BE0"/>
    <w:rsid w:val="0036398A"/>
    <w:rsid w:val="00365BD9"/>
    <w:rsid w:val="00371113"/>
    <w:rsid w:val="00371C77"/>
    <w:rsid w:val="0037372C"/>
    <w:rsid w:val="003852DE"/>
    <w:rsid w:val="00387D62"/>
    <w:rsid w:val="003A5AD6"/>
    <w:rsid w:val="003A7C33"/>
    <w:rsid w:val="003B2B5F"/>
    <w:rsid w:val="003C0413"/>
    <w:rsid w:val="003C1BC8"/>
    <w:rsid w:val="003C463C"/>
    <w:rsid w:val="003E3082"/>
    <w:rsid w:val="003E5898"/>
    <w:rsid w:val="003F03C6"/>
    <w:rsid w:val="003F0E58"/>
    <w:rsid w:val="003F3CF7"/>
    <w:rsid w:val="003F56B2"/>
    <w:rsid w:val="00400089"/>
    <w:rsid w:val="0040280B"/>
    <w:rsid w:val="00412E56"/>
    <w:rsid w:val="00413F51"/>
    <w:rsid w:val="00417ED8"/>
    <w:rsid w:val="004208B7"/>
    <w:rsid w:val="004251F8"/>
    <w:rsid w:val="0044545A"/>
    <w:rsid w:val="004456C1"/>
    <w:rsid w:val="0045116E"/>
    <w:rsid w:val="004524C8"/>
    <w:rsid w:val="00457A64"/>
    <w:rsid w:val="00457AF6"/>
    <w:rsid w:val="004605C1"/>
    <w:rsid w:val="00462341"/>
    <w:rsid w:val="004707A4"/>
    <w:rsid w:val="004815DC"/>
    <w:rsid w:val="00483095"/>
    <w:rsid w:val="00483B84"/>
    <w:rsid w:val="00485136"/>
    <w:rsid w:val="00491D75"/>
    <w:rsid w:val="00494F3D"/>
    <w:rsid w:val="004A2250"/>
    <w:rsid w:val="004A771A"/>
    <w:rsid w:val="004B39C1"/>
    <w:rsid w:val="004B6B96"/>
    <w:rsid w:val="004B6C90"/>
    <w:rsid w:val="004B6D3F"/>
    <w:rsid w:val="004C178A"/>
    <w:rsid w:val="004C1EDB"/>
    <w:rsid w:val="004C282E"/>
    <w:rsid w:val="004C6A17"/>
    <w:rsid w:val="004C77F3"/>
    <w:rsid w:val="004D18CD"/>
    <w:rsid w:val="004D28E8"/>
    <w:rsid w:val="004D3211"/>
    <w:rsid w:val="004D6EA2"/>
    <w:rsid w:val="004E0AC8"/>
    <w:rsid w:val="004E6775"/>
    <w:rsid w:val="004F5278"/>
    <w:rsid w:val="004F6DEE"/>
    <w:rsid w:val="0050676E"/>
    <w:rsid w:val="0051399F"/>
    <w:rsid w:val="005244D1"/>
    <w:rsid w:val="005324C2"/>
    <w:rsid w:val="0055653D"/>
    <w:rsid w:val="005565B0"/>
    <w:rsid w:val="00561C48"/>
    <w:rsid w:val="00563AF2"/>
    <w:rsid w:val="00575C67"/>
    <w:rsid w:val="00577042"/>
    <w:rsid w:val="005815E1"/>
    <w:rsid w:val="00586C55"/>
    <w:rsid w:val="0059700F"/>
    <w:rsid w:val="005A66F8"/>
    <w:rsid w:val="005B373E"/>
    <w:rsid w:val="005B3880"/>
    <w:rsid w:val="005B4364"/>
    <w:rsid w:val="005C2149"/>
    <w:rsid w:val="005C5FE4"/>
    <w:rsid w:val="005D1ADB"/>
    <w:rsid w:val="005E1B6E"/>
    <w:rsid w:val="005E4913"/>
    <w:rsid w:val="005E7CAB"/>
    <w:rsid w:val="005F04D6"/>
    <w:rsid w:val="005F1127"/>
    <w:rsid w:val="005F438A"/>
    <w:rsid w:val="005F4804"/>
    <w:rsid w:val="005F4DA6"/>
    <w:rsid w:val="005F5715"/>
    <w:rsid w:val="006003F7"/>
    <w:rsid w:val="00600D7E"/>
    <w:rsid w:val="006045D0"/>
    <w:rsid w:val="0062356C"/>
    <w:rsid w:val="00634C94"/>
    <w:rsid w:val="00650841"/>
    <w:rsid w:val="00653C6C"/>
    <w:rsid w:val="00670366"/>
    <w:rsid w:val="00670A64"/>
    <w:rsid w:val="00675273"/>
    <w:rsid w:val="00675DA6"/>
    <w:rsid w:val="00676400"/>
    <w:rsid w:val="00676ECE"/>
    <w:rsid w:val="00692EC3"/>
    <w:rsid w:val="006B43F2"/>
    <w:rsid w:val="006C6E6A"/>
    <w:rsid w:val="006D0220"/>
    <w:rsid w:val="006D1BBF"/>
    <w:rsid w:val="006D77E5"/>
    <w:rsid w:val="006E2D11"/>
    <w:rsid w:val="006E2D1F"/>
    <w:rsid w:val="006E53E7"/>
    <w:rsid w:val="006E7BC0"/>
    <w:rsid w:val="006F4598"/>
    <w:rsid w:val="007062C6"/>
    <w:rsid w:val="007129F2"/>
    <w:rsid w:val="00712B81"/>
    <w:rsid w:val="007149A6"/>
    <w:rsid w:val="007152EE"/>
    <w:rsid w:val="007163DF"/>
    <w:rsid w:val="007257DF"/>
    <w:rsid w:val="0072711B"/>
    <w:rsid w:val="00731A2C"/>
    <w:rsid w:val="00733A5C"/>
    <w:rsid w:val="00735916"/>
    <w:rsid w:val="0074690A"/>
    <w:rsid w:val="0075174A"/>
    <w:rsid w:val="0076212F"/>
    <w:rsid w:val="0076353B"/>
    <w:rsid w:val="00766152"/>
    <w:rsid w:val="0077121B"/>
    <w:rsid w:val="00777B27"/>
    <w:rsid w:val="00783C13"/>
    <w:rsid w:val="00786AD4"/>
    <w:rsid w:val="00790DEA"/>
    <w:rsid w:val="0079568C"/>
    <w:rsid w:val="007A2235"/>
    <w:rsid w:val="007B2524"/>
    <w:rsid w:val="007B400B"/>
    <w:rsid w:val="007B4FF1"/>
    <w:rsid w:val="007B7ABA"/>
    <w:rsid w:val="007C087F"/>
    <w:rsid w:val="007C4C7B"/>
    <w:rsid w:val="007E0A30"/>
    <w:rsid w:val="007E5B94"/>
    <w:rsid w:val="007E5FCA"/>
    <w:rsid w:val="007F1CD1"/>
    <w:rsid w:val="007F395B"/>
    <w:rsid w:val="008003EF"/>
    <w:rsid w:val="0080655F"/>
    <w:rsid w:val="00811B0B"/>
    <w:rsid w:val="00822468"/>
    <w:rsid w:val="00832DAD"/>
    <w:rsid w:val="00834B0C"/>
    <w:rsid w:val="008402FA"/>
    <w:rsid w:val="00843134"/>
    <w:rsid w:val="00843EDD"/>
    <w:rsid w:val="00844D5F"/>
    <w:rsid w:val="00855BFB"/>
    <w:rsid w:val="008627D2"/>
    <w:rsid w:val="00872225"/>
    <w:rsid w:val="00874EF3"/>
    <w:rsid w:val="008805E5"/>
    <w:rsid w:val="00886A4B"/>
    <w:rsid w:val="008908AC"/>
    <w:rsid w:val="008917A0"/>
    <w:rsid w:val="0089239E"/>
    <w:rsid w:val="0089669E"/>
    <w:rsid w:val="008A127C"/>
    <w:rsid w:val="008A5B95"/>
    <w:rsid w:val="008B2C5D"/>
    <w:rsid w:val="008C2059"/>
    <w:rsid w:val="008D0D2D"/>
    <w:rsid w:val="008D4E18"/>
    <w:rsid w:val="008D5050"/>
    <w:rsid w:val="008D540A"/>
    <w:rsid w:val="008D6D79"/>
    <w:rsid w:val="008E0BDA"/>
    <w:rsid w:val="008E0F49"/>
    <w:rsid w:val="008E2A61"/>
    <w:rsid w:val="008E466E"/>
    <w:rsid w:val="008F10C2"/>
    <w:rsid w:val="008F2930"/>
    <w:rsid w:val="008F3265"/>
    <w:rsid w:val="008F4729"/>
    <w:rsid w:val="00901C2D"/>
    <w:rsid w:val="00905042"/>
    <w:rsid w:val="00906150"/>
    <w:rsid w:val="009061F0"/>
    <w:rsid w:val="009212A9"/>
    <w:rsid w:val="00921553"/>
    <w:rsid w:val="00924AB7"/>
    <w:rsid w:val="00937033"/>
    <w:rsid w:val="00942193"/>
    <w:rsid w:val="00942D8B"/>
    <w:rsid w:val="00960F77"/>
    <w:rsid w:val="00963E6E"/>
    <w:rsid w:val="0096621C"/>
    <w:rsid w:val="009664B3"/>
    <w:rsid w:val="00982713"/>
    <w:rsid w:val="00984733"/>
    <w:rsid w:val="00987E0D"/>
    <w:rsid w:val="00995020"/>
    <w:rsid w:val="009A388C"/>
    <w:rsid w:val="009B1F5B"/>
    <w:rsid w:val="009C0270"/>
    <w:rsid w:val="009C25DB"/>
    <w:rsid w:val="009C3608"/>
    <w:rsid w:val="009E0D87"/>
    <w:rsid w:val="009E1A9F"/>
    <w:rsid w:val="009E528D"/>
    <w:rsid w:val="009F0E58"/>
    <w:rsid w:val="009F393B"/>
    <w:rsid w:val="009F75B9"/>
    <w:rsid w:val="009F79B5"/>
    <w:rsid w:val="00A00D42"/>
    <w:rsid w:val="00A056B9"/>
    <w:rsid w:val="00A07A81"/>
    <w:rsid w:val="00A14EEB"/>
    <w:rsid w:val="00A1794F"/>
    <w:rsid w:val="00A21E86"/>
    <w:rsid w:val="00A27FBE"/>
    <w:rsid w:val="00A32F99"/>
    <w:rsid w:val="00A368F4"/>
    <w:rsid w:val="00A37CDA"/>
    <w:rsid w:val="00A465FE"/>
    <w:rsid w:val="00A5012C"/>
    <w:rsid w:val="00A50767"/>
    <w:rsid w:val="00A52CCD"/>
    <w:rsid w:val="00A53172"/>
    <w:rsid w:val="00A55858"/>
    <w:rsid w:val="00A60809"/>
    <w:rsid w:val="00A651CD"/>
    <w:rsid w:val="00A70D6D"/>
    <w:rsid w:val="00A724FC"/>
    <w:rsid w:val="00A7674E"/>
    <w:rsid w:val="00A83A15"/>
    <w:rsid w:val="00A91DE1"/>
    <w:rsid w:val="00A92482"/>
    <w:rsid w:val="00A97CD5"/>
    <w:rsid w:val="00AA231B"/>
    <w:rsid w:val="00AA2F23"/>
    <w:rsid w:val="00AA3591"/>
    <w:rsid w:val="00AA3D49"/>
    <w:rsid w:val="00AA4EBC"/>
    <w:rsid w:val="00AC0C8A"/>
    <w:rsid w:val="00AC3655"/>
    <w:rsid w:val="00AC5110"/>
    <w:rsid w:val="00AC5D4A"/>
    <w:rsid w:val="00AC65CB"/>
    <w:rsid w:val="00AD305A"/>
    <w:rsid w:val="00AD34D4"/>
    <w:rsid w:val="00AD602D"/>
    <w:rsid w:val="00AD6A89"/>
    <w:rsid w:val="00AF09C1"/>
    <w:rsid w:val="00B041D0"/>
    <w:rsid w:val="00B11BFC"/>
    <w:rsid w:val="00B14F0C"/>
    <w:rsid w:val="00B25AFF"/>
    <w:rsid w:val="00B2678F"/>
    <w:rsid w:val="00B400E8"/>
    <w:rsid w:val="00B44281"/>
    <w:rsid w:val="00B46469"/>
    <w:rsid w:val="00B50FF6"/>
    <w:rsid w:val="00B51D3F"/>
    <w:rsid w:val="00B548CD"/>
    <w:rsid w:val="00B56150"/>
    <w:rsid w:val="00B564F2"/>
    <w:rsid w:val="00B56722"/>
    <w:rsid w:val="00B60B24"/>
    <w:rsid w:val="00B61D0A"/>
    <w:rsid w:val="00B706C8"/>
    <w:rsid w:val="00B70A45"/>
    <w:rsid w:val="00B854E8"/>
    <w:rsid w:val="00B9407F"/>
    <w:rsid w:val="00B942C6"/>
    <w:rsid w:val="00B97304"/>
    <w:rsid w:val="00BA3811"/>
    <w:rsid w:val="00BA5616"/>
    <w:rsid w:val="00BB0C0D"/>
    <w:rsid w:val="00BB1F23"/>
    <w:rsid w:val="00BB7D07"/>
    <w:rsid w:val="00BC0848"/>
    <w:rsid w:val="00BC4AF0"/>
    <w:rsid w:val="00BC57D2"/>
    <w:rsid w:val="00BD206C"/>
    <w:rsid w:val="00BE0532"/>
    <w:rsid w:val="00BF1BCC"/>
    <w:rsid w:val="00C00C4C"/>
    <w:rsid w:val="00C061C6"/>
    <w:rsid w:val="00C109B7"/>
    <w:rsid w:val="00C164BE"/>
    <w:rsid w:val="00C17BF9"/>
    <w:rsid w:val="00C251EE"/>
    <w:rsid w:val="00C278D2"/>
    <w:rsid w:val="00C44647"/>
    <w:rsid w:val="00C44B85"/>
    <w:rsid w:val="00C459E5"/>
    <w:rsid w:val="00C50264"/>
    <w:rsid w:val="00C52C1F"/>
    <w:rsid w:val="00C531BA"/>
    <w:rsid w:val="00C55F19"/>
    <w:rsid w:val="00C62DC5"/>
    <w:rsid w:val="00C7334B"/>
    <w:rsid w:val="00C73784"/>
    <w:rsid w:val="00C864C0"/>
    <w:rsid w:val="00C930DF"/>
    <w:rsid w:val="00CA459F"/>
    <w:rsid w:val="00CB36A7"/>
    <w:rsid w:val="00CB373E"/>
    <w:rsid w:val="00CD2DC8"/>
    <w:rsid w:val="00CD3D45"/>
    <w:rsid w:val="00CE022D"/>
    <w:rsid w:val="00CE14F1"/>
    <w:rsid w:val="00CE3674"/>
    <w:rsid w:val="00CE5B17"/>
    <w:rsid w:val="00CF327C"/>
    <w:rsid w:val="00CF7614"/>
    <w:rsid w:val="00D050BB"/>
    <w:rsid w:val="00D07E09"/>
    <w:rsid w:val="00D10AC1"/>
    <w:rsid w:val="00D11F1B"/>
    <w:rsid w:val="00D208B2"/>
    <w:rsid w:val="00D22826"/>
    <w:rsid w:val="00D241D3"/>
    <w:rsid w:val="00D25239"/>
    <w:rsid w:val="00D30FF0"/>
    <w:rsid w:val="00D32253"/>
    <w:rsid w:val="00D42C9D"/>
    <w:rsid w:val="00D44875"/>
    <w:rsid w:val="00D45727"/>
    <w:rsid w:val="00D542F6"/>
    <w:rsid w:val="00D64D76"/>
    <w:rsid w:val="00D656E1"/>
    <w:rsid w:val="00D65AE7"/>
    <w:rsid w:val="00D76226"/>
    <w:rsid w:val="00D76FED"/>
    <w:rsid w:val="00D837FA"/>
    <w:rsid w:val="00D838AA"/>
    <w:rsid w:val="00D84472"/>
    <w:rsid w:val="00D949D1"/>
    <w:rsid w:val="00D97B62"/>
    <w:rsid w:val="00DA7768"/>
    <w:rsid w:val="00DB47C3"/>
    <w:rsid w:val="00DB5EDF"/>
    <w:rsid w:val="00DC41EC"/>
    <w:rsid w:val="00DC76A9"/>
    <w:rsid w:val="00DD1B5E"/>
    <w:rsid w:val="00DD3E51"/>
    <w:rsid w:val="00DE7956"/>
    <w:rsid w:val="00DE7CFC"/>
    <w:rsid w:val="00DF2A0F"/>
    <w:rsid w:val="00DF30BC"/>
    <w:rsid w:val="00DF3C3D"/>
    <w:rsid w:val="00E02DCB"/>
    <w:rsid w:val="00E03AAB"/>
    <w:rsid w:val="00E20BA2"/>
    <w:rsid w:val="00E21445"/>
    <w:rsid w:val="00E258B6"/>
    <w:rsid w:val="00E2781B"/>
    <w:rsid w:val="00E306FB"/>
    <w:rsid w:val="00E338B7"/>
    <w:rsid w:val="00E54F81"/>
    <w:rsid w:val="00E5783E"/>
    <w:rsid w:val="00E62137"/>
    <w:rsid w:val="00E6303D"/>
    <w:rsid w:val="00E66A8A"/>
    <w:rsid w:val="00E73A52"/>
    <w:rsid w:val="00E80081"/>
    <w:rsid w:val="00E822FB"/>
    <w:rsid w:val="00E850D1"/>
    <w:rsid w:val="00E91576"/>
    <w:rsid w:val="00E946BF"/>
    <w:rsid w:val="00E95A5F"/>
    <w:rsid w:val="00E95D82"/>
    <w:rsid w:val="00EA500F"/>
    <w:rsid w:val="00EA6AC3"/>
    <w:rsid w:val="00EB19D4"/>
    <w:rsid w:val="00ED16AC"/>
    <w:rsid w:val="00ED43BA"/>
    <w:rsid w:val="00EE06F9"/>
    <w:rsid w:val="00EE2AAA"/>
    <w:rsid w:val="00EE3804"/>
    <w:rsid w:val="00EF5C29"/>
    <w:rsid w:val="00F035AC"/>
    <w:rsid w:val="00F1020B"/>
    <w:rsid w:val="00F10407"/>
    <w:rsid w:val="00F12C22"/>
    <w:rsid w:val="00F14D6C"/>
    <w:rsid w:val="00F17484"/>
    <w:rsid w:val="00F17738"/>
    <w:rsid w:val="00F20946"/>
    <w:rsid w:val="00F3147C"/>
    <w:rsid w:val="00F40AAC"/>
    <w:rsid w:val="00F41AA7"/>
    <w:rsid w:val="00F445E1"/>
    <w:rsid w:val="00F47280"/>
    <w:rsid w:val="00F51702"/>
    <w:rsid w:val="00F53867"/>
    <w:rsid w:val="00F5498F"/>
    <w:rsid w:val="00F609BB"/>
    <w:rsid w:val="00F63F01"/>
    <w:rsid w:val="00F642C1"/>
    <w:rsid w:val="00F7285F"/>
    <w:rsid w:val="00F73589"/>
    <w:rsid w:val="00F7640B"/>
    <w:rsid w:val="00F810E8"/>
    <w:rsid w:val="00F8145C"/>
    <w:rsid w:val="00F82A44"/>
    <w:rsid w:val="00F84FB9"/>
    <w:rsid w:val="00F906C9"/>
    <w:rsid w:val="00FA506F"/>
    <w:rsid w:val="00FA7780"/>
    <w:rsid w:val="00FB23F3"/>
    <w:rsid w:val="00FB5E31"/>
    <w:rsid w:val="00FC1404"/>
    <w:rsid w:val="00FD06EB"/>
    <w:rsid w:val="00FD127D"/>
    <w:rsid w:val="00FD7D6A"/>
    <w:rsid w:val="00FE2999"/>
    <w:rsid w:val="00FF075D"/>
    <w:rsid w:val="0137C03B"/>
    <w:rsid w:val="044A3D0C"/>
    <w:rsid w:val="09B25CE7"/>
    <w:rsid w:val="0CE298B1"/>
    <w:rsid w:val="0F15D221"/>
    <w:rsid w:val="100A322E"/>
    <w:rsid w:val="1395E136"/>
    <w:rsid w:val="215AD7B3"/>
    <w:rsid w:val="24F477C0"/>
    <w:rsid w:val="25B07C23"/>
    <w:rsid w:val="25B9D9B8"/>
    <w:rsid w:val="2ABD1B14"/>
    <w:rsid w:val="2FE2D77E"/>
    <w:rsid w:val="306E0694"/>
    <w:rsid w:val="3DF70D8B"/>
    <w:rsid w:val="429F6BF5"/>
    <w:rsid w:val="42BA6A89"/>
    <w:rsid w:val="439ADD3E"/>
    <w:rsid w:val="476DDA95"/>
    <w:rsid w:val="4C9D4288"/>
    <w:rsid w:val="4D0AB0B6"/>
    <w:rsid w:val="5CA8D774"/>
    <w:rsid w:val="72A94A80"/>
    <w:rsid w:val="743D56DB"/>
    <w:rsid w:val="76D935B6"/>
    <w:rsid w:val="77BDBBFA"/>
    <w:rsid w:val="7BB7C4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06951AF3-42B4-4C92-BC90-EC81F6CC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886A4B"/>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886A4B"/>
    <w:pPr>
      <w:keepNext/>
      <w:keepLines/>
      <w:spacing w:before="40" w:after="0"/>
      <w:outlineLvl w:val="1"/>
    </w:pPr>
    <w:rPr>
      <w:rFonts w:eastAsiaTheme="majorEastAsia" w:cstheme="majorBidi"/>
      <w:b/>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basedOn w:val="Normal"/>
    <w:uiPriority w:val="34"/>
    <w:qFormat/>
    <w:rsid w:val="00160274"/>
    <w:pPr>
      <w:ind w:left="720"/>
      <w:contextualSpacing/>
    </w:pPr>
  </w:style>
  <w:style w:type="character" w:styleId="CommentReference">
    <w:name w:val="annotation reference"/>
    <w:basedOn w:val="DefaultParagraphFont"/>
    <w:uiPriority w:val="99"/>
    <w:semiHidden/>
    <w:unhideWhenUsed/>
    <w:rsid w:val="000734EA"/>
    <w:rPr>
      <w:sz w:val="16"/>
      <w:szCs w:val="16"/>
    </w:rPr>
  </w:style>
  <w:style w:type="paragraph" w:styleId="CommentText">
    <w:name w:val="annotation text"/>
    <w:basedOn w:val="Normal"/>
    <w:link w:val="CommentTextChar"/>
    <w:uiPriority w:val="99"/>
    <w:unhideWhenUsed/>
    <w:rsid w:val="000734EA"/>
    <w:pPr>
      <w:spacing w:line="240" w:lineRule="auto"/>
    </w:pPr>
    <w:rPr>
      <w:sz w:val="20"/>
      <w:szCs w:val="20"/>
    </w:rPr>
  </w:style>
  <w:style w:type="character" w:customStyle="1" w:styleId="CommentTextChar">
    <w:name w:val="Comment Text Char"/>
    <w:basedOn w:val="DefaultParagraphFont"/>
    <w:link w:val="CommentText"/>
    <w:uiPriority w:val="99"/>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customStyle="1" w:styleId="paragraph">
    <w:name w:val="paragraph"/>
    <w:basedOn w:val="Normal"/>
    <w:rsid w:val="00FA778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886A4B"/>
    <w:rPr>
      <w:rFonts w:asciiTheme="minorHAnsi" w:eastAsiaTheme="majorEastAsia" w:hAnsiTheme="minorHAnsi" w:cstheme="majorBidi"/>
      <w:b/>
      <w:sz w:val="48"/>
      <w:szCs w:val="32"/>
    </w:rPr>
  </w:style>
  <w:style w:type="character" w:customStyle="1" w:styleId="Heading2Char">
    <w:name w:val="Heading 2 Char"/>
    <w:basedOn w:val="DefaultParagraphFont"/>
    <w:link w:val="Heading2"/>
    <w:uiPriority w:val="9"/>
    <w:rsid w:val="00886A4B"/>
    <w:rPr>
      <w:rFonts w:asciiTheme="minorHAnsi" w:eastAsiaTheme="majorEastAsia" w:hAnsiTheme="minorHAnsi" w:cstheme="majorBidi"/>
      <w:b/>
      <w:sz w:val="40"/>
      <w:szCs w:val="26"/>
    </w:rPr>
  </w:style>
  <w:style w:type="character" w:customStyle="1" w:styleId="Heading3Char">
    <w:name w:val="Heading 3 Char"/>
    <w:basedOn w:val="DefaultParagraphFont"/>
    <w:link w:val="Heading3"/>
    <w:uiPriority w:val="9"/>
    <w:rsid w:val="00886A4B"/>
    <w:rPr>
      <w:rFonts w:asciiTheme="minorHAnsi" w:eastAsiaTheme="majorEastAsia" w:hAnsiTheme="minorHAnsi"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886A4B"/>
    <w:rPr>
      <w:rFonts w:asciiTheme="minorHAnsi" w:eastAsiaTheme="majorEastAsia" w:hAnsiTheme="minorHAnsi"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540A"/>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CF327C"/>
    <w:pPr>
      <w:spacing w:after="0" w:line="240" w:lineRule="auto"/>
    </w:pPr>
    <w:rPr>
      <w:rFonts w:asciiTheme="minorHAnsi" w:hAnsiTheme="minorHAnsi"/>
      <w:sz w:val="22"/>
    </w:rPr>
  </w:style>
  <w:style w:type="character" w:styleId="Hyperlink">
    <w:name w:val="Hyperlink"/>
    <w:basedOn w:val="DefaultParagraphFont"/>
    <w:uiPriority w:val="99"/>
    <w:unhideWhenUsed/>
    <w:rsid w:val="009E1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513498962">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 w:id="191951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245CD410B7044B21469AF7EBE182F" ma:contentTypeVersion="14" ma:contentTypeDescription="Create a new document." ma:contentTypeScope="" ma:versionID="b5aa7d4dbb4950d97c7c4c4601d497f5">
  <xsd:schema xmlns:xsd="http://www.w3.org/2001/XMLSchema" xmlns:xs="http://www.w3.org/2001/XMLSchema" xmlns:p="http://schemas.microsoft.com/office/2006/metadata/properties" xmlns:ns2="9aeb5087-dbcc-4eb7-b89a-73c467c93c74" xmlns:ns3="b43c2291-e1b6-47ff-a130-ab60a193957d" targetNamespace="http://schemas.microsoft.com/office/2006/metadata/properties" ma:root="true" ma:fieldsID="749be307d4041b02dce5cb312ae0ca38" ns2:_="" ns3:_="">
    <xsd:import namespace="9aeb5087-dbcc-4eb7-b89a-73c467c93c74"/>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b5087-dbcc-4eb7-b89a-73c467c9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581f37-7343-4c9d-a4e7-b2755210358a}"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3c2291-e1b6-47ff-a130-ab60a193957d" xsi:nil="true"/>
    <lcf76f155ced4ddcb4097134ff3c332f xmlns="9aeb5087-dbcc-4eb7-b89a-73c467c93c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60411E-F07D-4D39-935B-D3D15D22CE74}">
  <ds:schemaRefs>
    <ds:schemaRef ds:uri="http://schemas.microsoft.com/sharepoint/v3/contenttype/forms"/>
  </ds:schemaRefs>
</ds:datastoreItem>
</file>

<file path=customXml/itemProps2.xml><?xml version="1.0" encoding="utf-8"?>
<ds:datastoreItem xmlns:ds="http://schemas.openxmlformats.org/officeDocument/2006/customXml" ds:itemID="{380D495A-EE2C-4A7D-B1AF-83BFD29E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b5087-dbcc-4eb7-b89a-73c467c93c74"/>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b43c2291-e1b6-47ff-a130-ab60a193957d"/>
    <ds:schemaRef ds:uri="9aeb5087-dbcc-4eb7-b89a-73c467c93c7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2704</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Links>
    <vt:vector size="12" baseType="variant">
      <vt:variant>
        <vt:i4>3735588</vt:i4>
      </vt:variant>
      <vt:variant>
        <vt:i4>3</vt:i4>
      </vt:variant>
      <vt:variant>
        <vt:i4>0</vt:i4>
      </vt:variant>
      <vt:variant>
        <vt:i4>5</vt:i4>
      </vt:variant>
      <vt:variant>
        <vt:lpwstr>http://www.igac.gov.au/</vt:lpwstr>
      </vt:variant>
      <vt:variant>
        <vt:lpwstr/>
      </vt:variant>
      <vt:variant>
        <vt:i4>1572978</vt:i4>
      </vt:variant>
      <vt:variant>
        <vt:i4>0</vt:i4>
      </vt:variant>
      <vt:variant>
        <vt:i4>0</vt:i4>
      </vt:variant>
      <vt:variant>
        <vt:i4>5</vt:i4>
      </vt:variant>
      <vt:variant>
        <vt:lpwstr>mailto:Media@igac.gov.au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Shay</dc:creator>
  <cp:keywords/>
  <dc:description/>
  <cp:lastModifiedBy>LUNNEY, Heather</cp:lastModifiedBy>
  <cp:revision>7</cp:revision>
  <dcterms:created xsi:type="dcterms:W3CDTF">2026-04-20T03:55:00Z</dcterms:created>
  <dcterms:modified xsi:type="dcterms:W3CDTF">2026-05-04T21:51:00Z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0x01010092A245CD410B7044B21469AF7EBE182F</vt:lpwstr>
  </property>
  <property fmtid="{D5CDD505-2E9C-101B-9397-08002B2CF9AE}" pid="3" name="MediaServiceImageTags">
    <vt:lpwstr/>
  </property>
  <property fmtid="{D5CDD505-2E9C-101B-9397-08002B2CF9AE}" pid="4" name="ClassificationContentMarkingHeaderShapeIds">
    <vt:lpwstr>51fd07ce,384c84c4,4d702a40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5b28bed2,15d85b7e,53a23a21</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2025-07-23T02:54:37Z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4972e396-d1f7-4509-95d0-2445435cb496</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