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29FC6" w14:textId="7329987F" w:rsidR="00124F6C" w:rsidRPr="00AB78BC" w:rsidRDefault="00711E53" w:rsidP="00124F6C">
      <w:pPr>
        <w:pStyle w:val="Subtitle"/>
        <w:jc w:val="right"/>
        <w:rPr>
          <w:b/>
          <w:bCs/>
          <w:color w:val="auto"/>
        </w:rPr>
      </w:pPr>
      <w:r w:rsidRPr="00FE5A35">
        <w:rPr>
          <w:b/>
          <w:bCs/>
          <w:color w:val="auto"/>
        </w:rPr>
        <w:t>19 October 2026</w:t>
      </w:r>
    </w:p>
    <w:p w14:paraId="35439F45" w14:textId="77777777" w:rsidR="00711E53" w:rsidRPr="00711E53" w:rsidRDefault="00711E53" w:rsidP="00711E53">
      <w:pPr>
        <w:pStyle w:val="Heading1"/>
        <w:spacing w:before="120"/>
        <w:rPr>
          <w:sz w:val="40"/>
          <w:szCs w:val="40"/>
        </w:rPr>
      </w:pPr>
      <w:r w:rsidRPr="00711E53">
        <w:rPr>
          <w:sz w:val="40"/>
          <w:szCs w:val="40"/>
        </w:rPr>
        <w:t>Submissions open for review of the implementation of the Aged Care Royal Commission recommendations</w:t>
      </w:r>
    </w:p>
    <w:p w14:paraId="0F3F3638" w14:textId="77777777" w:rsidR="00711E53" w:rsidRPr="00711E53" w:rsidRDefault="00711E53" w:rsidP="00711E53">
      <w:r w:rsidRPr="00711E53">
        <w:t>The Acting Inspector-General of Aged Care (Inspector-General) has commenced a review of the Commonwealth’s implementation of the 148 recommendations from the Royal Commission into Aged Care Quality and Safety.</w:t>
      </w:r>
    </w:p>
    <w:p w14:paraId="070FB9DF" w14:textId="77777777" w:rsidR="00711E53" w:rsidRDefault="00711E53" w:rsidP="00711E53">
      <w:r>
        <w:t>To help inform the review, the Office of the Inspector-General of Aged Care (the Office) is inviting submissions from the public.</w:t>
      </w:r>
    </w:p>
    <w:p w14:paraId="015A43FB" w14:textId="31533CD8" w:rsidR="00711E53" w:rsidRDefault="00711E53" w:rsidP="00711E53">
      <w:r>
        <w:t xml:space="preserve">The Office welcomes input from people and organisations across the aged care system, including older people receiving aged care, their families and carers; aged care providers and people who work in aged care; and advocates. </w:t>
      </w:r>
    </w:p>
    <w:p w14:paraId="7EEEAED9" w14:textId="77777777" w:rsidR="00711E53" w:rsidRDefault="00711E53" w:rsidP="00711E53">
      <w:r>
        <w:t xml:space="preserve">The submissions process is open until </w:t>
      </w:r>
      <w:r w:rsidRPr="00BB1914">
        <w:rPr>
          <w:b/>
        </w:rPr>
        <w:t>29 January 2027</w:t>
      </w:r>
      <w:r>
        <w:t>.</w:t>
      </w:r>
    </w:p>
    <w:p w14:paraId="25B6C3A7" w14:textId="77777777" w:rsidR="00711E53" w:rsidRDefault="00711E53" w:rsidP="00711E53">
      <w:pPr>
        <w:contextualSpacing/>
      </w:pPr>
      <w:r w:rsidRPr="00066196">
        <w:t>Th</w:t>
      </w:r>
      <w:r>
        <w:t>e</w:t>
      </w:r>
      <w:r w:rsidRPr="00066196">
        <w:t xml:space="preserve"> review will assess whether the Australian Government’s aged care reforms are likely to deliver the intended outcomes of the royal commission in the following areas: </w:t>
      </w:r>
    </w:p>
    <w:p w14:paraId="6F7CB69B" w14:textId="77777777" w:rsidR="00711E53" w:rsidRPr="00E54A50" w:rsidRDefault="00711E53" w:rsidP="00711E53">
      <w:pPr>
        <w:numPr>
          <w:ilvl w:val="0"/>
          <w:numId w:val="17"/>
        </w:numPr>
        <w:spacing w:before="0" w:after="160" w:line="259" w:lineRule="auto"/>
        <w:ind w:left="714" w:hanging="357"/>
        <w:contextualSpacing/>
      </w:pPr>
      <w:r w:rsidRPr="00E54A50">
        <w:t>People-centred aged care: a rights-based system </w:t>
      </w:r>
    </w:p>
    <w:p w14:paraId="1E764974" w14:textId="77777777" w:rsidR="00711E53" w:rsidRPr="00E54A50" w:rsidRDefault="00711E53" w:rsidP="00711E53">
      <w:pPr>
        <w:numPr>
          <w:ilvl w:val="0"/>
          <w:numId w:val="15"/>
        </w:numPr>
        <w:spacing w:before="0" w:after="160" w:line="259" w:lineRule="auto"/>
        <w:ind w:left="714" w:hanging="357"/>
        <w:contextualSpacing/>
      </w:pPr>
      <w:r w:rsidRPr="00E54A50">
        <w:t>Leadership and government accountability </w:t>
      </w:r>
    </w:p>
    <w:p w14:paraId="3AECA568" w14:textId="77777777" w:rsidR="00711E53" w:rsidRPr="00E54A50" w:rsidRDefault="00711E53" w:rsidP="00711E53">
      <w:pPr>
        <w:numPr>
          <w:ilvl w:val="0"/>
          <w:numId w:val="19"/>
        </w:numPr>
        <w:spacing w:before="0" w:after="160" w:line="259" w:lineRule="auto"/>
        <w:ind w:left="714" w:hanging="357"/>
        <w:contextualSpacing/>
      </w:pPr>
      <w:r w:rsidRPr="00E54A50">
        <w:t>Access and navigation  </w:t>
      </w:r>
    </w:p>
    <w:p w14:paraId="23925E73" w14:textId="77777777" w:rsidR="00711E53" w:rsidRPr="00E54A50" w:rsidRDefault="00711E53" w:rsidP="00711E53">
      <w:pPr>
        <w:numPr>
          <w:ilvl w:val="0"/>
          <w:numId w:val="20"/>
        </w:numPr>
        <w:spacing w:before="0" w:after="160" w:line="259" w:lineRule="auto"/>
        <w:ind w:left="714" w:hanging="357"/>
        <w:contextualSpacing/>
      </w:pPr>
      <w:r w:rsidRPr="00E54A50">
        <w:t>High quality and safe care and support </w:t>
      </w:r>
    </w:p>
    <w:p w14:paraId="413E292F" w14:textId="77777777" w:rsidR="00711E53" w:rsidRPr="00E54A50" w:rsidRDefault="00711E53" w:rsidP="00711E53">
      <w:pPr>
        <w:numPr>
          <w:ilvl w:val="0"/>
          <w:numId w:val="22"/>
        </w:numPr>
        <w:spacing w:before="0" w:after="160" w:line="259" w:lineRule="auto"/>
        <w:ind w:left="714" w:hanging="357"/>
        <w:contextualSpacing/>
      </w:pPr>
      <w:r w:rsidRPr="00E54A50">
        <w:t>An Aboriginal and Torres Strait Islander aged care pathway </w:t>
      </w:r>
    </w:p>
    <w:p w14:paraId="08BECDE3" w14:textId="77777777" w:rsidR="00711E53" w:rsidRPr="00E54A50" w:rsidRDefault="00711E53" w:rsidP="00711E53">
      <w:pPr>
        <w:numPr>
          <w:ilvl w:val="0"/>
          <w:numId w:val="18"/>
        </w:numPr>
        <w:spacing w:before="0" w:after="160" w:line="259" w:lineRule="auto"/>
        <w:ind w:left="714" w:hanging="357"/>
        <w:contextualSpacing/>
      </w:pPr>
      <w:r w:rsidRPr="00E54A50">
        <w:t>Equitable aged care   </w:t>
      </w:r>
    </w:p>
    <w:p w14:paraId="1AED40D4" w14:textId="77777777" w:rsidR="00711E53" w:rsidRPr="00E54A50" w:rsidRDefault="00711E53" w:rsidP="00711E53">
      <w:pPr>
        <w:numPr>
          <w:ilvl w:val="0"/>
          <w:numId w:val="23"/>
        </w:numPr>
        <w:spacing w:before="0" w:after="160" w:line="259" w:lineRule="auto"/>
        <w:ind w:left="714" w:hanging="357"/>
        <w:contextualSpacing/>
      </w:pPr>
      <w:r w:rsidRPr="00E54A50">
        <w:t>Regulation and provider accountability  </w:t>
      </w:r>
    </w:p>
    <w:p w14:paraId="1ADCC3CF" w14:textId="77777777" w:rsidR="00711E53" w:rsidRPr="00E54A50" w:rsidRDefault="00711E53" w:rsidP="00711E53">
      <w:pPr>
        <w:numPr>
          <w:ilvl w:val="0"/>
          <w:numId w:val="16"/>
        </w:numPr>
        <w:spacing w:before="0" w:after="160" w:line="259" w:lineRule="auto"/>
        <w:ind w:left="714" w:hanging="357"/>
        <w:contextualSpacing/>
      </w:pPr>
      <w:r w:rsidRPr="00E54A50">
        <w:t>Workforce </w:t>
      </w:r>
    </w:p>
    <w:p w14:paraId="225097EB" w14:textId="77777777" w:rsidR="00711E53" w:rsidRDefault="00711E53" w:rsidP="00711E53">
      <w:pPr>
        <w:numPr>
          <w:ilvl w:val="0"/>
          <w:numId w:val="21"/>
        </w:numPr>
        <w:spacing w:before="0" w:line="259" w:lineRule="auto"/>
        <w:ind w:left="714" w:hanging="357"/>
      </w:pPr>
      <w:r w:rsidRPr="00E54A50">
        <w:t>Sustainable aged care. </w:t>
      </w:r>
    </w:p>
    <w:p w14:paraId="08E0E34C" w14:textId="77777777" w:rsidR="00711E53" w:rsidRDefault="00711E53" w:rsidP="00711E53">
      <w:r>
        <w:t xml:space="preserve">The Office will also collect input from Australian Government </w:t>
      </w:r>
      <w:proofErr w:type="gramStart"/>
      <w:r>
        <w:t>agencies, and</w:t>
      </w:r>
      <w:proofErr w:type="gramEnd"/>
      <w:r>
        <w:t xml:space="preserve"> will engage with other stakeholders. </w:t>
      </w:r>
    </w:p>
    <w:p w14:paraId="367C94AE" w14:textId="77777777" w:rsidR="00711E53" w:rsidRDefault="00711E53" w:rsidP="00711E53">
      <w:r>
        <w:t>All evidence gathered for the review will help the Inspector-General assess what has improved in the aged care system, what has not, and what more needs to be done.</w:t>
      </w:r>
    </w:p>
    <w:p w14:paraId="6460A848" w14:textId="77777777" w:rsidR="00711E53" w:rsidRDefault="00711E53" w:rsidP="00711E53">
      <w:r w:rsidRPr="000D68E7">
        <w:t>The review is an important part of the Inspector-General’s role in providing independent oversight of the aged care system.</w:t>
      </w:r>
    </w:p>
    <w:p w14:paraId="6B24C086" w14:textId="77777777" w:rsidR="00711E53" w:rsidRPr="000D68E7" w:rsidRDefault="00711E53" w:rsidP="00711E53">
      <w:r>
        <w:t>The review must be completed and given to the Minister for Aged Care and Seniors by 1 November 2027. It will be published following its tabling in Parliament.</w:t>
      </w:r>
    </w:p>
    <w:p w14:paraId="7BFAC3DF" w14:textId="114EE985" w:rsidR="00711E53" w:rsidRDefault="00711E53" w:rsidP="00711E53">
      <w:pPr>
        <w:rPr>
          <w:b/>
          <w:bCs/>
        </w:rPr>
      </w:pPr>
      <w:r w:rsidRPr="00CC5BA4">
        <w:t xml:space="preserve">For </w:t>
      </w:r>
      <w:r>
        <w:t xml:space="preserve">more </w:t>
      </w:r>
      <w:r w:rsidRPr="00CC5BA4">
        <w:t>information on the review</w:t>
      </w:r>
      <w:r>
        <w:t xml:space="preserve">, including </w:t>
      </w:r>
      <w:r w:rsidRPr="00CC5BA4">
        <w:t xml:space="preserve">how to make a submission, visit </w:t>
      </w:r>
      <w:r w:rsidRPr="006C2CB9">
        <w:rPr>
          <w:b/>
          <w:bCs/>
        </w:rPr>
        <w:t>igac.gov.au/review</w:t>
      </w:r>
    </w:p>
    <w:p w14:paraId="5E393121" w14:textId="77777777" w:rsidR="00711E53" w:rsidRPr="003E5B82" w:rsidRDefault="00711E53" w:rsidP="00711E53">
      <w:pPr>
        <w:rPr>
          <w:b/>
          <w:bCs/>
        </w:rPr>
      </w:pPr>
      <w:r w:rsidRPr="003E5B82">
        <w:rPr>
          <w:b/>
          <w:bCs/>
        </w:rPr>
        <w:t>Background</w:t>
      </w:r>
    </w:p>
    <w:p w14:paraId="531EA736" w14:textId="77777777" w:rsidR="00711E53" w:rsidRDefault="00711E53" w:rsidP="00711E53">
      <w:r>
        <w:t xml:space="preserve">Sections 28 and 29 of the </w:t>
      </w:r>
      <w:r w:rsidRPr="09E28335">
        <w:rPr>
          <w:i/>
          <w:iCs/>
        </w:rPr>
        <w:t>Inspector-General of Aged Care Act 2023</w:t>
      </w:r>
      <w:r>
        <w:t xml:space="preserve"> require the Inspector-General to conduct 2 progress reports and 2 reviews of the Commonwealth’s implementation of the recommendations of the Aged Care Royal Commission. </w:t>
      </w:r>
    </w:p>
    <w:p w14:paraId="5A01B5DB" w14:textId="6E2810A5" w:rsidR="00711E53" w:rsidRPr="004B09C1" w:rsidRDefault="00711E53" w:rsidP="00711E53">
      <w:r>
        <w:t xml:space="preserve">The progress reports were completed in June 2024 and June 2025. Since the 2025 Progress Report, the new </w:t>
      </w:r>
      <w:r w:rsidRPr="09E28335">
        <w:rPr>
          <w:i/>
          <w:iCs/>
        </w:rPr>
        <w:t>Aged Care Act 2024</w:t>
      </w:r>
      <w:r>
        <w:t xml:space="preserve"> has taken effect and there have been significant and ongoing reforms of the aged care sector. </w:t>
      </w:r>
    </w:p>
    <w:p w14:paraId="0C24A646" w14:textId="01230A5C" w:rsidR="00A70D6D" w:rsidRPr="00F1020B" w:rsidRDefault="00711E53" w:rsidP="00FE5A35">
      <w:pPr>
        <w:pStyle w:val="Paragraphtext"/>
      </w:pPr>
      <w:r>
        <w:t xml:space="preserve">This first review must be completed by 1 November 2027. The second review </w:t>
      </w:r>
      <w:r w:rsidR="00FE5A35">
        <w:t xml:space="preserve">must be completed </w:t>
      </w:r>
      <w:r>
        <w:t>by 1 March 2031.</w:t>
      </w:r>
    </w:p>
    <w:sectPr w:rsidR="00A70D6D" w:rsidRPr="00F1020B" w:rsidSect="00097D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43" w:right="1440" w:bottom="1134" w:left="144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655BE" w14:textId="77777777" w:rsidR="00B93D9F" w:rsidRDefault="00B93D9F" w:rsidP="00AA3591">
      <w:pPr>
        <w:spacing w:after="0"/>
      </w:pPr>
      <w:r>
        <w:separator/>
      </w:r>
    </w:p>
  </w:endnote>
  <w:endnote w:type="continuationSeparator" w:id="0">
    <w:p w14:paraId="2FF0858E" w14:textId="77777777" w:rsidR="00B93D9F" w:rsidRDefault="00B93D9F" w:rsidP="00AA3591">
      <w:pPr>
        <w:spacing w:after="0"/>
      </w:pPr>
      <w:r>
        <w:continuationSeparator/>
      </w:r>
    </w:p>
  </w:endnote>
  <w:endnote w:type="continuationNotice" w:id="1">
    <w:p w14:paraId="782D945F" w14:textId="77777777" w:rsidR="00B93D9F" w:rsidRDefault="00B93D9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18F5" w14:textId="4B49CD3B" w:rsidR="00FF075D" w:rsidRDefault="00F602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695326C0" wp14:editId="7202BC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38083393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83056F" w14:textId="57747181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5326C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0.8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 filled="f" stroked="f">
              <v:textbox style="mso-fit-shape-to-text:t" inset="0,0,0,15pt">
                <w:txbxContent>
                  <w:p w14:paraId="6283056F" w14:textId="57747181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</w:rPr>
      <w:id w:val="-54400285"/>
      <w:docPartObj>
        <w:docPartGallery w:val="Page Numbers (Bottom of Page)"/>
        <w:docPartUnique/>
      </w:docPartObj>
    </w:sdtPr>
    <w:sdtEndPr/>
    <w:sdtContent>
      <w:p w14:paraId="1D5F26C1" w14:textId="77777777" w:rsidR="00FE5A35" w:rsidRPr="00F1020B" w:rsidRDefault="00FE5A35" w:rsidP="00FE5A35">
        <w:r w:rsidRPr="00711E53">
          <w:rPr>
            <w:color w:val="452669" w:themeColor="text2"/>
            <w:sz w:val="28"/>
            <w:szCs w:val="28"/>
          </w:rPr>
          <w:t xml:space="preserve">Media contact: Simon </w:t>
        </w:r>
        <w:proofErr w:type="spellStart"/>
        <w:r w:rsidRPr="00711E53">
          <w:rPr>
            <w:color w:val="452669" w:themeColor="text2"/>
            <w:sz w:val="28"/>
            <w:szCs w:val="28"/>
          </w:rPr>
          <w:t>Kinsmore</w:t>
        </w:r>
        <w:proofErr w:type="spellEnd"/>
        <w:r w:rsidRPr="00711E53">
          <w:rPr>
            <w:color w:val="452669" w:themeColor="text2"/>
            <w:sz w:val="28"/>
            <w:szCs w:val="28"/>
          </w:rPr>
          <w:t xml:space="preserve"> on 0455 949 554 </w:t>
        </w:r>
      </w:p>
      <w:p w14:paraId="47CA068B" w14:textId="665E6AE4" w:rsidR="00AA3591" w:rsidRPr="001A305F" w:rsidRDefault="00CA029A" w:rsidP="00B417D4">
        <w:pPr>
          <w:pStyle w:val="Footer"/>
          <w:rPr>
            <w:color w:val="FFFFFF" w:themeColor="background1"/>
          </w:rPr>
        </w:pPr>
        <w:r>
          <w:rPr>
            <w:color w:val="FFFFFF" w:themeColor="background1"/>
          </w:rPr>
          <w:t xml:space="preserve">Page </w:t>
        </w:r>
        <w:r w:rsidR="00B417D4" w:rsidRPr="001A305F">
          <w:rPr>
            <w:color w:val="FFFFFF" w:themeColor="background1"/>
          </w:rPr>
          <w:fldChar w:fldCharType="begin"/>
        </w:r>
        <w:r w:rsidR="00B417D4" w:rsidRPr="001A305F">
          <w:rPr>
            <w:color w:val="FFFFFF" w:themeColor="background1"/>
          </w:rPr>
          <w:instrText>PAGE   \* MERGEFORMAT</w:instrText>
        </w:r>
        <w:r w:rsidR="00B417D4" w:rsidRPr="001A305F">
          <w:rPr>
            <w:color w:val="FFFFFF" w:themeColor="background1"/>
          </w:rPr>
          <w:fldChar w:fldCharType="separate"/>
        </w:r>
        <w:r w:rsidR="00B417D4" w:rsidRPr="001A305F">
          <w:rPr>
            <w:color w:val="FFFFFF" w:themeColor="background1"/>
            <w:lang w:val="en-GB"/>
          </w:rPr>
          <w:t>2</w:t>
        </w:r>
        <w:r w:rsidR="00B417D4" w:rsidRPr="001A305F">
          <w:rPr>
            <w:color w:val="FFFFFF" w:themeColor="background1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83A94" w14:textId="0131E843" w:rsidR="00A70D6D" w:rsidRPr="002666A0" w:rsidRDefault="00570FED" w:rsidP="002666A0">
    <w:pPr>
      <w:pStyle w:val="Footer"/>
      <w:spacing w:before="240"/>
      <w:rPr>
        <w:color w:val="FFFFFF" w:themeColor="background1"/>
      </w:rPr>
    </w:pPr>
    <w:r w:rsidRPr="002666A0">
      <w:rPr>
        <w:noProof/>
        <w:color w:val="FFFFFF" w:themeColor="background1"/>
      </w:rPr>
      <w:drawing>
        <wp:anchor distT="0" distB="0" distL="114300" distR="114300" simplePos="0" relativeHeight="251658243" behindDoc="1" locked="0" layoutInCell="1" allowOverlap="1" wp14:anchorId="0A39750A" wp14:editId="50F32DB8">
          <wp:simplePos x="0" y="0"/>
          <wp:positionH relativeFrom="column">
            <wp:posOffset>-961390</wp:posOffset>
          </wp:positionH>
          <wp:positionV relativeFrom="paragraph">
            <wp:posOffset>-96520</wp:posOffset>
          </wp:positionV>
          <wp:extent cx="7811135" cy="716280"/>
          <wp:effectExtent l="0" t="0" r="0" b="7620"/>
          <wp:wrapNone/>
          <wp:docPr id="820531043" name="Picture 8205310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1113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E8FEC" w14:textId="77777777" w:rsidR="00B93D9F" w:rsidRDefault="00B93D9F" w:rsidP="00AA3591">
      <w:pPr>
        <w:spacing w:after="0"/>
      </w:pPr>
      <w:r>
        <w:separator/>
      </w:r>
    </w:p>
  </w:footnote>
  <w:footnote w:type="continuationSeparator" w:id="0">
    <w:p w14:paraId="79669130" w14:textId="77777777" w:rsidR="00B93D9F" w:rsidRDefault="00B93D9F" w:rsidP="00AA3591">
      <w:pPr>
        <w:spacing w:after="0"/>
      </w:pPr>
      <w:r>
        <w:continuationSeparator/>
      </w:r>
    </w:p>
  </w:footnote>
  <w:footnote w:type="continuationNotice" w:id="1">
    <w:p w14:paraId="26A455F3" w14:textId="77777777" w:rsidR="00B93D9F" w:rsidRDefault="00B93D9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016C" w14:textId="611F18B6" w:rsidR="00FF075D" w:rsidRDefault="00F602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103F808" wp14:editId="57E10B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443472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7CFDAB" w14:textId="081C7EC3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3F80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5A7CFDAB" w14:textId="081C7EC3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0596" w14:textId="4D605874" w:rsidR="00CB36A7" w:rsidRDefault="00745BB7" w:rsidP="00745BB7">
    <w:pPr>
      <w:pStyle w:val="Header"/>
      <w:jc w:val="right"/>
      <w:rPr>
        <w:b/>
        <w:bCs/>
        <w:color w:val="FFFFFF" w:themeColor="background1"/>
        <w:sz w:val="32"/>
        <w:szCs w:val="32"/>
      </w:rPr>
    </w:pPr>
    <w:r w:rsidRPr="00745BB7">
      <w:rPr>
        <w:b/>
        <w:bCs/>
        <w:noProof/>
        <w:color w:val="FFFFFF" w:themeColor="background1"/>
        <w:sz w:val="32"/>
        <w:szCs w:val="32"/>
      </w:rPr>
      <w:drawing>
        <wp:anchor distT="0" distB="0" distL="114300" distR="114300" simplePos="0" relativeHeight="251665417" behindDoc="1" locked="0" layoutInCell="1" allowOverlap="1" wp14:anchorId="54F2F299" wp14:editId="15E38229">
          <wp:simplePos x="0" y="0"/>
          <wp:positionH relativeFrom="page">
            <wp:posOffset>-6350</wp:posOffset>
          </wp:positionH>
          <wp:positionV relativeFrom="paragraph">
            <wp:posOffset>-367030</wp:posOffset>
          </wp:positionV>
          <wp:extent cx="7567200" cy="1166400"/>
          <wp:effectExtent l="0" t="0" r="0" b="0"/>
          <wp:wrapNone/>
          <wp:docPr id="90587797" name="Picture 90587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1566370" name="Picture 18515663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2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5BB7">
      <w:rPr>
        <w:b/>
        <w:bCs/>
        <w:color w:val="FFFFFF" w:themeColor="background1"/>
        <w:sz w:val="32"/>
        <w:szCs w:val="32"/>
      </w:rPr>
      <w:t>MEDIA RELEASE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531B" w14:textId="0CE4BB9F" w:rsidR="00A70D6D" w:rsidRPr="00ED4F0C" w:rsidRDefault="002B0E93" w:rsidP="009919B7">
    <w:pPr>
      <w:pStyle w:val="Header"/>
      <w:jc w:val="right"/>
      <w:rPr>
        <w:b/>
        <w:bCs/>
        <w:color w:val="FFFFFF" w:themeColor="background1"/>
        <w:sz w:val="32"/>
        <w:szCs w:val="32"/>
      </w:rPr>
    </w:pPr>
    <w:r w:rsidRPr="00ED4F0C">
      <w:rPr>
        <w:b/>
        <w:bCs/>
        <w:noProof/>
        <w:color w:val="FFFFFF" w:themeColor="background1"/>
        <w:sz w:val="32"/>
        <w:szCs w:val="32"/>
      </w:rPr>
      <w:drawing>
        <wp:anchor distT="0" distB="0" distL="114300" distR="114300" simplePos="0" relativeHeight="251658241" behindDoc="1" locked="0" layoutInCell="1" allowOverlap="1" wp14:anchorId="7C082785" wp14:editId="48991625">
          <wp:simplePos x="0" y="0"/>
          <wp:positionH relativeFrom="column">
            <wp:posOffset>-914400</wp:posOffset>
          </wp:positionH>
          <wp:positionV relativeFrom="paragraph">
            <wp:posOffset>-450215</wp:posOffset>
          </wp:positionV>
          <wp:extent cx="7567200" cy="1166400"/>
          <wp:effectExtent l="0" t="0" r="0" b="0"/>
          <wp:wrapNone/>
          <wp:docPr id="772686088" name="Picture 772686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963129" name="Picture 20149631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2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02FB" w:rsidRPr="00ED4F0C">
      <w:rPr>
        <w:b/>
        <w:bCs/>
        <w:noProof/>
        <w:color w:val="FFFFFF" w:themeColor="background1"/>
        <w:sz w:val="32"/>
        <w:szCs w:val="32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99ABF13" wp14:editId="745A83EA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4735587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55605" w14:textId="45C1F8A0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ABF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49pt;height:30.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76055605" w14:textId="45C1F8A0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E575C" w:rsidRPr="00ED4F0C">
      <w:rPr>
        <w:b/>
        <w:bCs/>
        <w:color w:val="FFFFFF" w:themeColor="background1"/>
        <w:sz w:val="32"/>
        <w:szCs w:val="32"/>
      </w:rPr>
      <w:t>MEDIA RELEASE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F2F"/>
    <w:multiLevelType w:val="hybridMultilevel"/>
    <w:tmpl w:val="59CC4C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74D58"/>
    <w:multiLevelType w:val="multilevel"/>
    <w:tmpl w:val="DA86C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44444D"/>
    <w:multiLevelType w:val="hybridMultilevel"/>
    <w:tmpl w:val="E146F592"/>
    <w:lvl w:ilvl="0" w:tplc="6180FA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564B4"/>
    <w:multiLevelType w:val="multilevel"/>
    <w:tmpl w:val="345C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3A4B48"/>
    <w:multiLevelType w:val="hybridMultilevel"/>
    <w:tmpl w:val="9E1403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C283E"/>
    <w:multiLevelType w:val="hybridMultilevel"/>
    <w:tmpl w:val="353481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D536E"/>
    <w:multiLevelType w:val="hybridMultilevel"/>
    <w:tmpl w:val="49860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E097E"/>
    <w:multiLevelType w:val="hybridMultilevel"/>
    <w:tmpl w:val="B3F06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D5EF7"/>
    <w:multiLevelType w:val="multilevel"/>
    <w:tmpl w:val="E292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1A1F12"/>
    <w:multiLevelType w:val="hybridMultilevel"/>
    <w:tmpl w:val="BAA6EA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24E0D"/>
    <w:multiLevelType w:val="hybridMultilevel"/>
    <w:tmpl w:val="0B10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63320"/>
    <w:multiLevelType w:val="multilevel"/>
    <w:tmpl w:val="26A6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42E1E9B"/>
    <w:multiLevelType w:val="hybridMultilevel"/>
    <w:tmpl w:val="A594B634"/>
    <w:lvl w:ilvl="0" w:tplc="6180FA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404049"/>
    <w:multiLevelType w:val="multilevel"/>
    <w:tmpl w:val="EAB23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B84206E"/>
    <w:multiLevelType w:val="hybridMultilevel"/>
    <w:tmpl w:val="FD6CB1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042112"/>
    <w:multiLevelType w:val="multilevel"/>
    <w:tmpl w:val="F0C8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723670"/>
    <w:multiLevelType w:val="multilevel"/>
    <w:tmpl w:val="540A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45429DC"/>
    <w:multiLevelType w:val="hybridMultilevel"/>
    <w:tmpl w:val="519AEC3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7BE3EDE"/>
    <w:multiLevelType w:val="hybridMultilevel"/>
    <w:tmpl w:val="FCCEEF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162BD"/>
    <w:multiLevelType w:val="multilevel"/>
    <w:tmpl w:val="537C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57A0EFB"/>
    <w:multiLevelType w:val="hybridMultilevel"/>
    <w:tmpl w:val="AEA6C3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87A43F7"/>
    <w:multiLevelType w:val="hybridMultilevel"/>
    <w:tmpl w:val="A72830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8F7CA8"/>
    <w:multiLevelType w:val="multilevel"/>
    <w:tmpl w:val="19D66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6980877">
    <w:abstractNumId w:val="21"/>
  </w:num>
  <w:num w:numId="2" w16cid:durableId="1803841915">
    <w:abstractNumId w:val="10"/>
  </w:num>
  <w:num w:numId="3" w16cid:durableId="768309785">
    <w:abstractNumId w:val="7"/>
  </w:num>
  <w:num w:numId="4" w16cid:durableId="1455175674">
    <w:abstractNumId w:val="4"/>
  </w:num>
  <w:num w:numId="5" w16cid:durableId="765855580">
    <w:abstractNumId w:val="12"/>
  </w:num>
  <w:num w:numId="6" w16cid:durableId="1762605859">
    <w:abstractNumId w:val="2"/>
  </w:num>
  <w:num w:numId="7" w16cid:durableId="275136321">
    <w:abstractNumId w:val="9"/>
  </w:num>
  <w:num w:numId="8" w16cid:durableId="746459278">
    <w:abstractNumId w:val="0"/>
  </w:num>
  <w:num w:numId="9" w16cid:durableId="1451120461">
    <w:abstractNumId w:val="5"/>
  </w:num>
  <w:num w:numId="10" w16cid:durableId="1441681551">
    <w:abstractNumId w:val="14"/>
  </w:num>
  <w:num w:numId="11" w16cid:durableId="729962253">
    <w:abstractNumId w:val="6"/>
  </w:num>
  <w:num w:numId="12" w16cid:durableId="191916942">
    <w:abstractNumId w:val="18"/>
  </w:num>
  <w:num w:numId="13" w16cid:durableId="1510636728">
    <w:abstractNumId w:val="17"/>
  </w:num>
  <w:num w:numId="14" w16cid:durableId="736171290">
    <w:abstractNumId w:val="20"/>
  </w:num>
  <w:num w:numId="15" w16cid:durableId="1024215230">
    <w:abstractNumId w:val="8"/>
  </w:num>
  <w:num w:numId="16" w16cid:durableId="1088773368">
    <w:abstractNumId w:val="22"/>
  </w:num>
  <w:num w:numId="17" w16cid:durableId="1534536927">
    <w:abstractNumId w:val="19"/>
  </w:num>
  <w:num w:numId="18" w16cid:durableId="1987735180">
    <w:abstractNumId w:val="3"/>
  </w:num>
  <w:num w:numId="19" w16cid:durableId="502673092">
    <w:abstractNumId w:val="15"/>
  </w:num>
  <w:num w:numId="20" w16cid:durableId="647321115">
    <w:abstractNumId w:val="16"/>
  </w:num>
  <w:num w:numId="21" w16cid:durableId="689768236">
    <w:abstractNumId w:val="13"/>
  </w:num>
  <w:num w:numId="22" w16cid:durableId="76833184">
    <w:abstractNumId w:val="1"/>
  </w:num>
  <w:num w:numId="23" w16cid:durableId="845632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91"/>
    <w:rsid w:val="00001603"/>
    <w:rsid w:val="0000684A"/>
    <w:rsid w:val="00006ECF"/>
    <w:rsid w:val="00007338"/>
    <w:rsid w:val="00023387"/>
    <w:rsid w:val="00041854"/>
    <w:rsid w:val="00056B8D"/>
    <w:rsid w:val="000628C6"/>
    <w:rsid w:val="000734EA"/>
    <w:rsid w:val="00077216"/>
    <w:rsid w:val="000803BA"/>
    <w:rsid w:val="00097D57"/>
    <w:rsid w:val="000C42FA"/>
    <w:rsid w:val="0011492C"/>
    <w:rsid w:val="00124F6C"/>
    <w:rsid w:val="00130EAF"/>
    <w:rsid w:val="00131986"/>
    <w:rsid w:val="00134D14"/>
    <w:rsid w:val="00141DF3"/>
    <w:rsid w:val="00147CDA"/>
    <w:rsid w:val="00151DE6"/>
    <w:rsid w:val="00153DEE"/>
    <w:rsid w:val="0015422A"/>
    <w:rsid w:val="00160274"/>
    <w:rsid w:val="00162656"/>
    <w:rsid w:val="001713B2"/>
    <w:rsid w:val="00171ED6"/>
    <w:rsid w:val="00173F98"/>
    <w:rsid w:val="001750DA"/>
    <w:rsid w:val="001A305F"/>
    <w:rsid w:val="001A4928"/>
    <w:rsid w:val="001B7B4A"/>
    <w:rsid w:val="001D29D8"/>
    <w:rsid w:val="001D5971"/>
    <w:rsid w:val="001F425F"/>
    <w:rsid w:val="00211187"/>
    <w:rsid w:val="002300AD"/>
    <w:rsid w:val="00240174"/>
    <w:rsid w:val="00264B76"/>
    <w:rsid w:val="002661B9"/>
    <w:rsid w:val="002666A0"/>
    <w:rsid w:val="00270954"/>
    <w:rsid w:val="002746C7"/>
    <w:rsid w:val="00280050"/>
    <w:rsid w:val="00281A0E"/>
    <w:rsid w:val="0029119F"/>
    <w:rsid w:val="00292599"/>
    <w:rsid w:val="002954C6"/>
    <w:rsid w:val="00295E8C"/>
    <w:rsid w:val="002A527E"/>
    <w:rsid w:val="002A6ACF"/>
    <w:rsid w:val="002A7362"/>
    <w:rsid w:val="002B0E93"/>
    <w:rsid w:val="002B39A3"/>
    <w:rsid w:val="002B4CA5"/>
    <w:rsid w:val="002C0989"/>
    <w:rsid w:val="002C0F42"/>
    <w:rsid w:val="002C651C"/>
    <w:rsid w:val="002F1825"/>
    <w:rsid w:val="002F46BD"/>
    <w:rsid w:val="0030320C"/>
    <w:rsid w:val="0030636F"/>
    <w:rsid w:val="003151A0"/>
    <w:rsid w:val="00324A0B"/>
    <w:rsid w:val="00324DD0"/>
    <w:rsid w:val="003332CB"/>
    <w:rsid w:val="003368F9"/>
    <w:rsid w:val="00345831"/>
    <w:rsid w:val="00371C77"/>
    <w:rsid w:val="003852DE"/>
    <w:rsid w:val="00387D62"/>
    <w:rsid w:val="003A5AD6"/>
    <w:rsid w:val="003A7C33"/>
    <w:rsid w:val="003B28EE"/>
    <w:rsid w:val="003C1BC8"/>
    <w:rsid w:val="003C463C"/>
    <w:rsid w:val="003D4559"/>
    <w:rsid w:val="003D5BFD"/>
    <w:rsid w:val="003E2A70"/>
    <w:rsid w:val="003F03C6"/>
    <w:rsid w:val="003F3CF7"/>
    <w:rsid w:val="00412E56"/>
    <w:rsid w:val="00413F51"/>
    <w:rsid w:val="00417ED8"/>
    <w:rsid w:val="004251F8"/>
    <w:rsid w:val="004263A4"/>
    <w:rsid w:val="004456C1"/>
    <w:rsid w:val="0045165A"/>
    <w:rsid w:val="004524C8"/>
    <w:rsid w:val="00457A64"/>
    <w:rsid w:val="004707A4"/>
    <w:rsid w:val="004741A2"/>
    <w:rsid w:val="004750D3"/>
    <w:rsid w:val="00483B84"/>
    <w:rsid w:val="00485136"/>
    <w:rsid w:val="00494F3D"/>
    <w:rsid w:val="004A771A"/>
    <w:rsid w:val="004C1EDB"/>
    <w:rsid w:val="004C282E"/>
    <w:rsid w:val="004C77F3"/>
    <w:rsid w:val="004E575C"/>
    <w:rsid w:val="004E6BE5"/>
    <w:rsid w:val="004F02EF"/>
    <w:rsid w:val="004F5278"/>
    <w:rsid w:val="004F6DEE"/>
    <w:rsid w:val="00510F4E"/>
    <w:rsid w:val="005430F7"/>
    <w:rsid w:val="005565B0"/>
    <w:rsid w:val="00570FED"/>
    <w:rsid w:val="00572F68"/>
    <w:rsid w:val="00586C55"/>
    <w:rsid w:val="005976B3"/>
    <w:rsid w:val="005A61F9"/>
    <w:rsid w:val="005B4364"/>
    <w:rsid w:val="005C2149"/>
    <w:rsid w:val="005C5FE4"/>
    <w:rsid w:val="005D1ADB"/>
    <w:rsid w:val="005E1B6E"/>
    <w:rsid w:val="005F2547"/>
    <w:rsid w:val="005F4DA6"/>
    <w:rsid w:val="006003F7"/>
    <w:rsid w:val="00600D7E"/>
    <w:rsid w:val="006211FA"/>
    <w:rsid w:val="00634C94"/>
    <w:rsid w:val="0064049B"/>
    <w:rsid w:val="006442F4"/>
    <w:rsid w:val="00650841"/>
    <w:rsid w:val="00653C6C"/>
    <w:rsid w:val="00670A64"/>
    <w:rsid w:val="00675DA6"/>
    <w:rsid w:val="00676400"/>
    <w:rsid w:val="00676ECE"/>
    <w:rsid w:val="00693925"/>
    <w:rsid w:val="006D77E5"/>
    <w:rsid w:val="006E2D11"/>
    <w:rsid w:val="006F349C"/>
    <w:rsid w:val="00711E53"/>
    <w:rsid w:val="007129F2"/>
    <w:rsid w:val="00733A5C"/>
    <w:rsid w:val="00745BB7"/>
    <w:rsid w:val="0074690A"/>
    <w:rsid w:val="0076353B"/>
    <w:rsid w:val="00777B27"/>
    <w:rsid w:val="00783C13"/>
    <w:rsid w:val="00790DEA"/>
    <w:rsid w:val="0079568C"/>
    <w:rsid w:val="007A575E"/>
    <w:rsid w:val="007A5CD1"/>
    <w:rsid w:val="007B33BA"/>
    <w:rsid w:val="007B400B"/>
    <w:rsid w:val="007B7ABA"/>
    <w:rsid w:val="007E0A30"/>
    <w:rsid w:val="007E5FCA"/>
    <w:rsid w:val="007F1CD1"/>
    <w:rsid w:val="00804503"/>
    <w:rsid w:val="008165F8"/>
    <w:rsid w:val="00844D5F"/>
    <w:rsid w:val="00874EF3"/>
    <w:rsid w:val="00886A4B"/>
    <w:rsid w:val="008907FD"/>
    <w:rsid w:val="0089239E"/>
    <w:rsid w:val="008B2C5D"/>
    <w:rsid w:val="008C3391"/>
    <w:rsid w:val="008D0D2D"/>
    <w:rsid w:val="008D4E18"/>
    <w:rsid w:val="008D540A"/>
    <w:rsid w:val="008D6D79"/>
    <w:rsid w:val="008E2756"/>
    <w:rsid w:val="008F23E4"/>
    <w:rsid w:val="008F2930"/>
    <w:rsid w:val="00906150"/>
    <w:rsid w:val="009061F0"/>
    <w:rsid w:val="00914300"/>
    <w:rsid w:val="009212A9"/>
    <w:rsid w:val="00921553"/>
    <w:rsid w:val="00937033"/>
    <w:rsid w:val="00942193"/>
    <w:rsid w:val="00952A80"/>
    <w:rsid w:val="00963E6E"/>
    <w:rsid w:val="00984733"/>
    <w:rsid w:val="009919B7"/>
    <w:rsid w:val="00995020"/>
    <w:rsid w:val="009C0270"/>
    <w:rsid w:val="009C25DB"/>
    <w:rsid w:val="009E528D"/>
    <w:rsid w:val="009F75B9"/>
    <w:rsid w:val="00A056B9"/>
    <w:rsid w:val="00A07A81"/>
    <w:rsid w:val="00A50767"/>
    <w:rsid w:val="00A52CCD"/>
    <w:rsid w:val="00A53172"/>
    <w:rsid w:val="00A70D6D"/>
    <w:rsid w:val="00A7674E"/>
    <w:rsid w:val="00A97CD5"/>
    <w:rsid w:val="00AA0EDD"/>
    <w:rsid w:val="00AA2F23"/>
    <w:rsid w:val="00AA3591"/>
    <w:rsid w:val="00AA4EBC"/>
    <w:rsid w:val="00AB78BC"/>
    <w:rsid w:val="00AC00E5"/>
    <w:rsid w:val="00AC0C8A"/>
    <w:rsid w:val="00AC3655"/>
    <w:rsid w:val="00AC5110"/>
    <w:rsid w:val="00AD6A89"/>
    <w:rsid w:val="00AF09C1"/>
    <w:rsid w:val="00AF1FEE"/>
    <w:rsid w:val="00B14F0C"/>
    <w:rsid w:val="00B2678F"/>
    <w:rsid w:val="00B400E8"/>
    <w:rsid w:val="00B417D4"/>
    <w:rsid w:val="00B564F2"/>
    <w:rsid w:val="00B635AC"/>
    <w:rsid w:val="00B93D9F"/>
    <w:rsid w:val="00BA5616"/>
    <w:rsid w:val="00BB1F23"/>
    <w:rsid w:val="00BB4C00"/>
    <w:rsid w:val="00BE0532"/>
    <w:rsid w:val="00C061C6"/>
    <w:rsid w:val="00C10CCD"/>
    <w:rsid w:val="00C251EE"/>
    <w:rsid w:val="00C44647"/>
    <w:rsid w:val="00C531BA"/>
    <w:rsid w:val="00C573A6"/>
    <w:rsid w:val="00C62DC5"/>
    <w:rsid w:val="00C7334B"/>
    <w:rsid w:val="00C864C0"/>
    <w:rsid w:val="00C94DC5"/>
    <w:rsid w:val="00CA029A"/>
    <w:rsid w:val="00CA12D0"/>
    <w:rsid w:val="00CB36A7"/>
    <w:rsid w:val="00CD2DC8"/>
    <w:rsid w:val="00CE022D"/>
    <w:rsid w:val="00CE3674"/>
    <w:rsid w:val="00CE6A5B"/>
    <w:rsid w:val="00D22826"/>
    <w:rsid w:val="00D25239"/>
    <w:rsid w:val="00D30FF0"/>
    <w:rsid w:val="00D32253"/>
    <w:rsid w:val="00D35CED"/>
    <w:rsid w:val="00D42C9D"/>
    <w:rsid w:val="00D45727"/>
    <w:rsid w:val="00D542F6"/>
    <w:rsid w:val="00D74329"/>
    <w:rsid w:val="00D84472"/>
    <w:rsid w:val="00D97B62"/>
    <w:rsid w:val="00DD1B5E"/>
    <w:rsid w:val="00DD3E51"/>
    <w:rsid w:val="00DE3817"/>
    <w:rsid w:val="00DE7956"/>
    <w:rsid w:val="00DF40A3"/>
    <w:rsid w:val="00E02DCB"/>
    <w:rsid w:val="00E162BF"/>
    <w:rsid w:val="00E306FB"/>
    <w:rsid w:val="00E5149D"/>
    <w:rsid w:val="00E66A8A"/>
    <w:rsid w:val="00E80081"/>
    <w:rsid w:val="00E8369C"/>
    <w:rsid w:val="00E850D1"/>
    <w:rsid w:val="00E91576"/>
    <w:rsid w:val="00E95A5F"/>
    <w:rsid w:val="00EB19D4"/>
    <w:rsid w:val="00EB60D6"/>
    <w:rsid w:val="00ED4F0C"/>
    <w:rsid w:val="00EE2AAA"/>
    <w:rsid w:val="00EE3804"/>
    <w:rsid w:val="00EF111B"/>
    <w:rsid w:val="00EF2651"/>
    <w:rsid w:val="00EF5C29"/>
    <w:rsid w:val="00F035AC"/>
    <w:rsid w:val="00F1020B"/>
    <w:rsid w:val="00F10407"/>
    <w:rsid w:val="00F14D6C"/>
    <w:rsid w:val="00F20946"/>
    <w:rsid w:val="00F40AAC"/>
    <w:rsid w:val="00F41AA7"/>
    <w:rsid w:val="00F47280"/>
    <w:rsid w:val="00F51702"/>
    <w:rsid w:val="00F53867"/>
    <w:rsid w:val="00F5498F"/>
    <w:rsid w:val="00F602FB"/>
    <w:rsid w:val="00F73589"/>
    <w:rsid w:val="00F74D97"/>
    <w:rsid w:val="00F810E8"/>
    <w:rsid w:val="00F906C9"/>
    <w:rsid w:val="00FA506F"/>
    <w:rsid w:val="00FA7780"/>
    <w:rsid w:val="00FC21B6"/>
    <w:rsid w:val="00FD06EB"/>
    <w:rsid w:val="00FD78AD"/>
    <w:rsid w:val="00FD7D6A"/>
    <w:rsid w:val="00FE2999"/>
    <w:rsid w:val="00FE5A35"/>
    <w:rsid w:val="00FF075D"/>
    <w:rsid w:val="044A3D0C"/>
    <w:rsid w:val="215AD7B3"/>
    <w:rsid w:val="25B07C23"/>
    <w:rsid w:val="2ABD1B14"/>
    <w:rsid w:val="2FE2D77E"/>
    <w:rsid w:val="306E0694"/>
    <w:rsid w:val="476DDA95"/>
    <w:rsid w:val="4C9D4288"/>
    <w:rsid w:val="4D0AB0B6"/>
    <w:rsid w:val="76D935B6"/>
    <w:rsid w:val="77BDBBFA"/>
    <w:rsid w:val="7BB7C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8AC07"/>
  <w15:chartTrackingRefBased/>
  <w15:docId w15:val="{A021ABA9-F9B9-47C6-9A37-3AB763B2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CD1"/>
    <w:pPr>
      <w:spacing w:before="120" w:after="120" w:line="240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329"/>
    <w:pPr>
      <w:keepNext/>
      <w:keepLines/>
      <w:spacing w:before="240" w:after="0"/>
      <w:outlineLvl w:val="0"/>
    </w:pPr>
    <w:rPr>
      <w:rFonts w:eastAsiaTheme="majorEastAsia" w:cstheme="majorBidi"/>
      <w:b/>
      <w:color w:val="452669" w:themeColor="text2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2547"/>
    <w:pPr>
      <w:keepNext/>
      <w:keepLines/>
      <w:spacing w:before="40" w:after="0"/>
      <w:outlineLvl w:val="1"/>
    </w:pPr>
    <w:rPr>
      <w:rFonts w:eastAsiaTheme="majorEastAsia" w:cstheme="majorBidi"/>
      <w:b/>
      <w:color w:val="78226D" w:themeColor="accent4"/>
      <w:sz w:val="4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86A4B"/>
    <w:pPr>
      <w:outlineLvl w:val="2"/>
    </w:pPr>
    <w:rPr>
      <w:sz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5F2547"/>
    <w:pPr>
      <w:outlineLvl w:val="3"/>
    </w:pPr>
    <w:rPr>
      <w:color w:val="452669" w:themeColor="accen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59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A3591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AA359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A3591"/>
    <w:rPr>
      <w:rFonts w:asciiTheme="minorHAnsi" w:hAnsiTheme="minorHAnsi"/>
      <w:sz w:val="22"/>
    </w:rPr>
  </w:style>
  <w:style w:type="paragraph" w:styleId="NormalWeb">
    <w:name w:val="Normal (Web)"/>
    <w:basedOn w:val="Normal"/>
    <w:uiPriority w:val="99"/>
    <w:unhideWhenUsed/>
    <w:rsid w:val="00676400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paragraph" w:styleId="ListParagraph">
    <w:name w:val="List Paragraph"/>
    <w:basedOn w:val="Normal"/>
    <w:uiPriority w:val="34"/>
    <w:qFormat/>
    <w:rsid w:val="001602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34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4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4EA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4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4EA"/>
    <w:rPr>
      <w:rFonts w:asciiTheme="minorHAnsi" w:hAnsiTheme="minorHAnsi"/>
      <w:b/>
      <w:bCs/>
      <w:sz w:val="20"/>
      <w:szCs w:val="20"/>
    </w:rPr>
  </w:style>
  <w:style w:type="paragraph" w:customStyle="1" w:styleId="paragraph">
    <w:name w:val="paragraph"/>
    <w:basedOn w:val="Normal"/>
    <w:rsid w:val="00FA7780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eop">
    <w:name w:val="eop"/>
    <w:basedOn w:val="DefaultParagraphFont"/>
    <w:rsid w:val="00FA7780"/>
  </w:style>
  <w:style w:type="character" w:styleId="UnresolvedMention">
    <w:name w:val="Unresolved Mention"/>
    <w:basedOn w:val="DefaultParagraphFont"/>
    <w:uiPriority w:val="99"/>
    <w:unhideWhenUsed/>
    <w:rsid w:val="0002338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023387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74329"/>
    <w:rPr>
      <w:rFonts w:asciiTheme="minorHAnsi" w:eastAsiaTheme="majorEastAsia" w:hAnsiTheme="minorHAnsi" w:cstheme="majorBidi"/>
      <w:b/>
      <w:color w:val="452669" w:themeColor="text2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2547"/>
    <w:rPr>
      <w:rFonts w:asciiTheme="minorHAnsi" w:eastAsiaTheme="majorEastAsia" w:hAnsiTheme="minorHAnsi" w:cstheme="majorBidi"/>
      <w:b/>
      <w:color w:val="78226D" w:themeColor="accent4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6A4B"/>
    <w:rPr>
      <w:rFonts w:asciiTheme="minorHAnsi" w:eastAsiaTheme="majorEastAsia" w:hAnsiTheme="minorHAnsi" w:cstheme="majorBidi"/>
      <w:b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E3804"/>
    <w:rPr>
      <w:rFonts w:ascii="Arial" w:hAnsi="Arial" w:cs="Arial"/>
      <w:b/>
      <w:bCs/>
      <w:sz w:val="72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EE3804"/>
    <w:rPr>
      <w:rFonts w:ascii="Arial" w:hAnsi="Arial" w:cs="Arial"/>
      <w:b/>
      <w:bCs/>
      <w:sz w:val="72"/>
      <w:szCs w:val="96"/>
    </w:rPr>
  </w:style>
  <w:style w:type="character" w:customStyle="1" w:styleId="Heading4Char">
    <w:name w:val="Heading 4 Char"/>
    <w:basedOn w:val="DefaultParagraphFont"/>
    <w:link w:val="Heading4"/>
    <w:uiPriority w:val="9"/>
    <w:rsid w:val="005F2547"/>
    <w:rPr>
      <w:rFonts w:asciiTheme="minorHAnsi" w:eastAsiaTheme="majorEastAsia" w:hAnsiTheme="minorHAnsi" w:cstheme="majorBidi"/>
      <w:b/>
      <w:color w:val="452669" w:themeColor="accent1"/>
      <w:sz w:val="28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547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F2547"/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paragraph" w:customStyle="1" w:styleId="Paragraphtext">
    <w:name w:val="Paragraph text"/>
    <w:basedOn w:val="Normal"/>
    <w:qFormat/>
    <w:rsid w:val="00270954"/>
    <w:pPr>
      <w:spacing w:after="0"/>
    </w:pPr>
    <w:rPr>
      <w:rFonts w:eastAsia="Times New Roman" w:cstheme="minorHAnsi"/>
    </w:rPr>
  </w:style>
  <w:style w:type="paragraph" w:styleId="Revision">
    <w:name w:val="Revision"/>
    <w:hidden/>
    <w:uiPriority w:val="99"/>
    <w:semiHidden/>
    <w:rsid w:val="00DE3817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9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52669"/>
      </a:dk2>
      <a:lt2>
        <a:srgbClr val="E7E6E6"/>
      </a:lt2>
      <a:accent1>
        <a:srgbClr val="452669"/>
      </a:accent1>
      <a:accent2>
        <a:srgbClr val="59237B"/>
      </a:accent2>
      <a:accent3>
        <a:srgbClr val="C596C4"/>
      </a:accent3>
      <a:accent4>
        <a:srgbClr val="78226D"/>
      </a:accent4>
      <a:accent5>
        <a:srgbClr val="174F9A"/>
      </a:accent5>
      <a:accent6>
        <a:srgbClr val="D9493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3c2291-e1b6-47ff-a130-ab60a193957d" xsi:nil="true"/>
    <lcf76f155ced4ddcb4097134ff3c332f xmlns="2198ab08-73ba-47ca-9592-b0be8b99793c">
      <Terms xmlns="http://schemas.microsoft.com/office/infopath/2007/PartnerControls"/>
    </lcf76f155ced4ddcb4097134ff3c332f>
    <Extension xmlns="2198ab08-73ba-47ca-9592-b0be8b99793c" xsi:nil="true"/>
    <cleanup xmlns="2198ab08-73ba-47ca-9592-b0be8b99793c" xsi:nil="true"/>
    <k13f898d429b456c8be16aae8f970c59 xmlns="2198ab08-73ba-47ca-9592-b0be8b99793c">
      <Terms xmlns="http://schemas.microsoft.com/office/infopath/2007/PartnerControls"/>
    </k13f898d429b456c8be16aae8f970c59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4AC909E31A7740B92FC1F4AA423495" ma:contentTypeVersion="19" ma:contentTypeDescription="Create a new document." ma:contentTypeScope="" ma:versionID="88c54bec611d5656b08f512d0011f548">
  <xsd:schema xmlns:xsd="http://www.w3.org/2001/XMLSchema" xmlns:xs="http://www.w3.org/2001/XMLSchema" xmlns:p="http://schemas.microsoft.com/office/2006/metadata/properties" xmlns:ns2="2198ab08-73ba-47ca-9592-b0be8b99793c" xmlns:ns3="b43c2291-e1b6-47ff-a130-ab60a193957d" targetNamespace="http://schemas.microsoft.com/office/2006/metadata/properties" ma:root="true" ma:fieldsID="5035d1360f76b22a45e84a5c7bc413e9" ns2:_="" ns3:_="">
    <xsd:import namespace="2198ab08-73ba-47ca-9592-b0be8b99793c"/>
    <xsd:import namespace="b43c2291-e1b6-47ff-a130-ab60a1939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Extens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cleanup" minOccurs="0"/>
                <xsd:element ref="ns2:k13f898d429b456c8be16aae8f970c59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8ab08-73ba-47ca-9592-b0be8b9979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xtension" ma:index="11" nillable="true" ma:displayName="Extension" ma:format="Dropdown" ma:internalName="Extension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cleanup" ma:index="24" nillable="true" ma:displayName="clean up" ma:format="Dropdown" ma:internalName="cleanup">
      <xsd:simpleType>
        <xsd:restriction base="dms:Text">
          <xsd:maxLength value="255"/>
        </xsd:restriction>
      </xsd:simpleType>
    </xsd:element>
    <xsd:element name="k13f898d429b456c8be16aae8f970c59" ma:index="26" nillable="true" ma:taxonomy="true" ma:internalName="k13f898d429b456c8be16aae8f970c59" ma:taxonomyFieldName="Metadata" ma:displayName="Metadata" ma:default="" ma:fieldId="{413f898d-429b-456c-8be1-6aae8f970c59}" ma:sspId="89927c38-8944-418e-ac9b-4d6e75543028" ma:termSetId="1d12f4d8-88a8-4c88-8c48-3d8b2e0ee9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c2291-e1b6-47ff-a130-ab60a1939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d581f37-7343-4c9d-a4e7-b2755210358a}" ma:internalName="TaxCatchAll" ma:showField="CatchAllData" ma:web="b43c2291-e1b6-47ff-a130-ab60a1939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2A0059-864B-429E-8C78-E921199D8702}">
  <ds:schemaRefs>
    <ds:schemaRef ds:uri="http://schemas.microsoft.com/office/2006/metadata/properties"/>
    <ds:schemaRef ds:uri="http://schemas.microsoft.com/office/infopath/2007/PartnerControls"/>
    <ds:schemaRef ds:uri="b43c2291-e1b6-47ff-a130-ab60a193957d"/>
    <ds:schemaRef ds:uri="2198ab08-73ba-47ca-9592-b0be8b99793c"/>
  </ds:schemaRefs>
</ds:datastoreItem>
</file>

<file path=customXml/itemProps2.xml><?xml version="1.0" encoding="utf-8"?>
<ds:datastoreItem xmlns:ds="http://schemas.openxmlformats.org/officeDocument/2006/customXml" ds:itemID="{2C707AA5-BE1D-4006-B0C8-C22B6E6DF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8ab08-73ba-47ca-9592-b0be8b99793c"/>
    <ds:schemaRef ds:uri="b43c2291-e1b6-47ff-a130-ab60a1939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0411E-F07D-4D39-935B-D3D15D22CE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366</Words>
  <Characters>2088</Characters>
  <Application>Microsoft Office Word</Application>
  <DocSecurity>4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HINE, Shay</dc:creator>
  <cp:keywords/>
  <dc:description/>
  <cp:lastModifiedBy>SMITH, Mitch</cp:lastModifiedBy>
  <cp:revision>2</cp:revision>
  <cp:lastPrinted>2026-10-22T03:15:00Z</cp:lastPrinted>
  <dcterms:created xsi:type="dcterms:W3CDTF">2026-10-22T03:20:00Z</dcterms:created>
  <dcterms:modified xsi:type="dcterms:W3CDTF">2026-10-22T03:20:00Z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0x010100094AC909E31A7740B92FC1F4AA423495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74124ae3,73e46294,34c16ca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2739156b,16b3108e,29efec37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2026-01-22T04:13:56Z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a0727bd7-7f48-4211-ab23-3a291c09a57e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  <property fmtid="{D5CDD505-2E9C-101B-9397-08002B2CF9AE}" pid="18" name="docLang">
    <vt:lpwstr>en</vt:lpwstr>
  </property>
  <property fmtid="{D5CDD505-2E9C-101B-9397-08002B2CF9AE}" pid="19" name="QAChecked">
    <vt:bool>true</vt:bool>
  </property>
  <property fmtid="{D5CDD505-2E9C-101B-9397-08002B2CF9AE}" pid="20" name="PersonResponsible">
    <vt:lpwstr/>
  </property>
  <property fmtid="{D5CDD505-2E9C-101B-9397-08002B2CF9AE}" pid="21" name="Policystatus">
    <vt:lpwstr>Draft</vt:lpwstr>
  </property>
  <property fmtid="{D5CDD505-2E9C-101B-9397-08002B2CF9AE}" pid="22" name="Metadata">
    <vt:lpwstr/>
  </property>
</Properties>
</file>