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1BE" w14:textId="45AAD787" w:rsidR="7BB7C4EE" w:rsidRDefault="00CD0DAB" w:rsidP="00EF2821">
      <w:pPr>
        <w:pStyle w:val="Heading1"/>
      </w:pPr>
      <w:r>
        <w:rPr>
          <w:lang w:val="en-US"/>
        </w:rPr>
        <w:t xml:space="preserve">Terms of reference: </w:t>
      </w:r>
      <w:r w:rsidR="008B472F">
        <w:rPr>
          <w:lang w:val="en-US"/>
        </w:rPr>
        <w:t>R</w:t>
      </w:r>
      <w:r w:rsidR="008B472F" w:rsidRPr="00B47AA4">
        <w:rPr>
          <w:lang w:val="en-US"/>
        </w:rPr>
        <w:t xml:space="preserve">eview of the </w:t>
      </w:r>
      <w:r w:rsidR="008B472F">
        <w:rPr>
          <w:lang w:val="en-US"/>
        </w:rPr>
        <w:t xml:space="preserve">Commonwealth’s </w:t>
      </w:r>
      <w:r w:rsidR="00234FE5">
        <w:rPr>
          <w:lang w:val="en-US"/>
        </w:rPr>
        <w:t>i</w:t>
      </w:r>
      <w:r w:rsidR="008B472F" w:rsidRPr="00B47AA4">
        <w:rPr>
          <w:lang w:val="en-US"/>
        </w:rPr>
        <w:t xml:space="preserve">mplementation of the Aged Care Royal Commission </w:t>
      </w:r>
      <w:r w:rsidR="00234FE5">
        <w:rPr>
          <w:lang w:val="en-US"/>
        </w:rPr>
        <w:t>r</w:t>
      </w:r>
      <w:r w:rsidR="008B472F" w:rsidRPr="00B47AA4">
        <w:rPr>
          <w:lang w:val="en-US"/>
        </w:rPr>
        <w:t>ecommendations</w:t>
      </w:r>
    </w:p>
    <w:p w14:paraId="7BB941DC" w14:textId="10355AC0" w:rsidR="00CD0DAB" w:rsidRDefault="00232B25" w:rsidP="00C94555">
      <w:r>
        <w:t xml:space="preserve">I, </w:t>
      </w:r>
      <w:r w:rsidR="004D048F">
        <w:t xml:space="preserve">Ms Kate Pope PSM, </w:t>
      </w:r>
      <w:r w:rsidR="003119E6">
        <w:t xml:space="preserve">Acting </w:t>
      </w:r>
      <w:r>
        <w:t>Inspector</w:t>
      </w:r>
      <w:r w:rsidR="003119E6">
        <w:t xml:space="preserve">-General of Aged Care, </w:t>
      </w:r>
      <w:r w:rsidR="007C2906">
        <w:t>pursuant to s</w:t>
      </w:r>
      <w:r w:rsidR="00C94555">
        <w:t xml:space="preserve">ection </w:t>
      </w:r>
      <w:r w:rsidR="00CE1225">
        <w:t xml:space="preserve">28 of the </w:t>
      </w:r>
      <w:r w:rsidR="00E43263" w:rsidRPr="00E43263">
        <w:rPr>
          <w:i/>
          <w:iCs/>
        </w:rPr>
        <w:t>Inspector-General of Aged Care Act 2023</w:t>
      </w:r>
      <w:r w:rsidR="00E43263">
        <w:t xml:space="preserve"> </w:t>
      </w:r>
      <w:r w:rsidR="00DF439A">
        <w:t xml:space="preserve">am undertaking a review to evaluate </w:t>
      </w:r>
      <w:r w:rsidR="00D52361">
        <w:t xml:space="preserve">the implementation </w:t>
      </w:r>
      <w:r w:rsidR="00D52361" w:rsidRPr="00D52361">
        <w:t>by the Commonwealth of the recommendations of the Royal Commission</w:t>
      </w:r>
      <w:r w:rsidR="00D46E3E">
        <w:t xml:space="preserve"> into Aged Care Quality and Safety</w:t>
      </w:r>
      <w:r w:rsidR="003F3254">
        <w:t xml:space="preserve"> (Aged Care Royal Commission)</w:t>
      </w:r>
      <w:r w:rsidR="00C94555">
        <w:t xml:space="preserve">. </w:t>
      </w:r>
    </w:p>
    <w:p w14:paraId="0F0F2814" w14:textId="485B903D" w:rsidR="00C94555" w:rsidRDefault="00C94555" w:rsidP="00C94555">
      <w:r>
        <w:t>Section 28 provides as follows:</w:t>
      </w:r>
    </w:p>
    <w:p w14:paraId="35868A92" w14:textId="77777777" w:rsidR="00D76C65" w:rsidRPr="00EF2821" w:rsidRDefault="00D76C65" w:rsidP="00EF2821">
      <w:pPr>
        <w:ind w:left="426"/>
        <w:rPr>
          <w:b/>
          <w:bCs/>
        </w:rPr>
      </w:pPr>
      <w:proofErr w:type="gramStart"/>
      <w:r w:rsidRPr="00AA4046">
        <w:rPr>
          <w:rStyle w:val="charsectno"/>
          <w:b/>
          <w:bCs/>
          <w:color w:val="000000"/>
          <w:sz w:val="20"/>
          <w:szCs w:val="20"/>
        </w:rPr>
        <w:t>28</w:t>
      </w:r>
      <w:r w:rsidRPr="00EF2821">
        <w:rPr>
          <w:b/>
          <w:bCs/>
        </w:rPr>
        <w:t>  Reviews</w:t>
      </w:r>
      <w:proofErr w:type="gramEnd"/>
      <w:r w:rsidRPr="00EF2821">
        <w:rPr>
          <w:b/>
          <w:bCs/>
        </w:rPr>
        <w:t xml:space="preserve"> of implementation of Aged Care Royal Commission recommendations</w:t>
      </w:r>
    </w:p>
    <w:p w14:paraId="057ED517" w14:textId="77777777" w:rsidR="00D76C65" w:rsidRPr="00ED68EA" w:rsidRDefault="00D76C65" w:rsidP="00EF2821">
      <w:pPr>
        <w:ind w:left="426"/>
      </w:pPr>
      <w:r w:rsidRPr="00ED68EA">
        <w:t> (1) The Inspector</w:t>
      </w:r>
      <w:r w:rsidRPr="00ED68EA">
        <w:noBreakHyphen/>
        <w:t>General must conduct 2 reviews to evaluate the implementation by the Commonwealth of the recommendations of the Aged Care Royal Commission.</w:t>
      </w:r>
    </w:p>
    <w:p w14:paraId="6DC182DC" w14:textId="77777777" w:rsidR="00D76C65" w:rsidRPr="00ED68EA" w:rsidRDefault="00D76C65" w:rsidP="00EF2821">
      <w:pPr>
        <w:ind w:left="426"/>
      </w:pPr>
      <w:r w:rsidRPr="00ED68EA">
        <w:t> (2) A review under subsection (1) must consider, in relation to each recommendation of the Aged Care Royal Commission:</w:t>
      </w:r>
    </w:p>
    <w:p w14:paraId="33C611E8" w14:textId="77777777" w:rsidR="00D76C65" w:rsidRPr="00ED68EA" w:rsidRDefault="00D76C65" w:rsidP="00EF2821">
      <w:pPr>
        <w:ind w:left="709"/>
      </w:pPr>
      <w:r w:rsidRPr="00ED68EA">
        <w:t> (a) the measures and actions taken by the Commonwealth in response to the recommendation;</w:t>
      </w:r>
      <w:r>
        <w:t xml:space="preserve"> </w:t>
      </w:r>
      <w:r w:rsidRPr="00ED68EA">
        <w:t>and</w:t>
      </w:r>
    </w:p>
    <w:p w14:paraId="50A9BEFB" w14:textId="77777777" w:rsidR="00D76C65" w:rsidRPr="00ED68EA" w:rsidRDefault="00D76C65" w:rsidP="00EF2821">
      <w:pPr>
        <w:ind w:left="709"/>
      </w:pPr>
      <w:r w:rsidRPr="00ED68EA">
        <w:t> (b) the effectiveness of those measures and actions in implementing the recommendation.</w:t>
      </w:r>
    </w:p>
    <w:p w14:paraId="1B108AE3" w14:textId="77777777" w:rsidR="00D76C65" w:rsidRPr="00ED68EA" w:rsidRDefault="00D76C65" w:rsidP="00EF2821">
      <w:pPr>
        <w:ind w:left="426"/>
        <w:rPr>
          <w:i/>
          <w:iCs/>
        </w:rPr>
      </w:pPr>
      <w:r w:rsidRPr="00ED68EA">
        <w:rPr>
          <w:i/>
          <w:iCs/>
        </w:rPr>
        <w:t>Report</w:t>
      </w:r>
    </w:p>
    <w:p w14:paraId="64ACE8ED" w14:textId="77777777" w:rsidR="00D76C65" w:rsidRPr="00ED68EA" w:rsidRDefault="00D76C65" w:rsidP="00EF2821">
      <w:pPr>
        <w:ind w:left="426"/>
      </w:pPr>
      <w:r w:rsidRPr="00ED68EA">
        <w:t> (3) The Inspector</w:t>
      </w:r>
      <w:r w:rsidRPr="00ED68EA">
        <w:noBreakHyphen/>
        <w:t>General must:</w:t>
      </w:r>
    </w:p>
    <w:p w14:paraId="5870AA5B" w14:textId="3258764A" w:rsidR="00D76C65" w:rsidRPr="00ED68EA" w:rsidRDefault="00D76C65" w:rsidP="00EF2821">
      <w:pPr>
        <w:ind w:left="709"/>
      </w:pPr>
      <w:r w:rsidRPr="00ED68EA">
        <w:t> (a) give the Minister a written report of the review; and</w:t>
      </w:r>
    </w:p>
    <w:p w14:paraId="7544523A" w14:textId="77777777" w:rsidR="00D76C65" w:rsidRPr="00ED68EA" w:rsidRDefault="00D76C65" w:rsidP="00EF2821">
      <w:pPr>
        <w:ind w:left="709"/>
      </w:pPr>
      <w:r w:rsidRPr="00ED68EA">
        <w:t> (b) publish the report on the Inspector</w:t>
      </w:r>
      <w:r w:rsidRPr="00ED68EA">
        <w:noBreakHyphen/>
        <w:t>General’s website.</w:t>
      </w:r>
    </w:p>
    <w:p w14:paraId="59136DDC" w14:textId="77777777" w:rsidR="00D76C65" w:rsidRPr="00ED68EA" w:rsidRDefault="00D76C65" w:rsidP="00EF2821">
      <w:pPr>
        <w:ind w:left="426"/>
      </w:pPr>
      <w:r w:rsidRPr="00ED68EA">
        <w:t> (4) The Minister must table a report under subsection (3) in each House of the Parliament within 15 sitting days of that House after the review is completed.</w:t>
      </w:r>
    </w:p>
    <w:p w14:paraId="596A7540" w14:textId="77777777" w:rsidR="00D76C65" w:rsidRPr="00ED68EA" w:rsidRDefault="00D76C65" w:rsidP="00EF2821">
      <w:pPr>
        <w:ind w:left="426"/>
        <w:rPr>
          <w:i/>
          <w:iCs/>
        </w:rPr>
      </w:pPr>
      <w:r w:rsidRPr="00ED68EA">
        <w:rPr>
          <w:i/>
          <w:iCs/>
        </w:rPr>
        <w:t>First review</w:t>
      </w:r>
    </w:p>
    <w:p w14:paraId="6420FA67" w14:textId="77777777" w:rsidR="00D76C65" w:rsidRPr="00ED68EA" w:rsidRDefault="00D76C65" w:rsidP="00EF2821">
      <w:pPr>
        <w:ind w:left="426"/>
      </w:pPr>
      <w:r w:rsidRPr="00ED68EA">
        <w:t> (5) The first review under subsection (1) must be completed on or before 1 November 2027.</w:t>
      </w:r>
    </w:p>
    <w:p w14:paraId="60333FAC" w14:textId="77777777" w:rsidR="00D76C65" w:rsidRPr="00ED68EA" w:rsidRDefault="00D76C65" w:rsidP="00EF2821">
      <w:pPr>
        <w:ind w:left="426"/>
        <w:rPr>
          <w:i/>
          <w:iCs/>
        </w:rPr>
      </w:pPr>
      <w:r w:rsidRPr="00ED68EA">
        <w:rPr>
          <w:i/>
          <w:iCs/>
        </w:rPr>
        <w:t>Second review</w:t>
      </w:r>
    </w:p>
    <w:p w14:paraId="291E85CC" w14:textId="77777777" w:rsidR="00D76C65" w:rsidRPr="00ED68EA" w:rsidRDefault="00D76C65" w:rsidP="00EF2821">
      <w:pPr>
        <w:ind w:left="426"/>
      </w:pPr>
      <w:r w:rsidRPr="00ED68EA">
        <w:t> (6) The second review under subsection (1) must be completed on or before 1 March 2031.</w:t>
      </w:r>
    </w:p>
    <w:p w14:paraId="12FFB48F" w14:textId="77777777" w:rsidR="00D76C65" w:rsidRPr="00ED68EA" w:rsidRDefault="00D76C65" w:rsidP="00EF2821">
      <w:pPr>
        <w:ind w:left="426"/>
        <w:rPr>
          <w:i/>
          <w:iCs/>
        </w:rPr>
      </w:pPr>
      <w:r w:rsidRPr="00ED68EA">
        <w:rPr>
          <w:i/>
          <w:iCs/>
        </w:rPr>
        <w:t>When review is completed</w:t>
      </w:r>
    </w:p>
    <w:p w14:paraId="76BE966E" w14:textId="77777777" w:rsidR="00D76C65" w:rsidRDefault="00D76C65" w:rsidP="00EF2821">
      <w:pPr>
        <w:ind w:left="426"/>
        <w:rPr>
          <w:szCs w:val="22"/>
        </w:rPr>
      </w:pPr>
      <w:r w:rsidRPr="00ED68EA">
        <w:t> (7) For the purposes of subsections (4), (5) and (6), a review is completed when the report of the review is given to the Minister under subsection (3).</w:t>
      </w:r>
    </w:p>
    <w:p w14:paraId="7D186A0A" w14:textId="77777777" w:rsidR="00AE1E87" w:rsidRDefault="00AE1E87">
      <w:pPr>
        <w:spacing w:before="0" w:after="160" w:line="259" w:lineRule="auto"/>
        <w:rPr>
          <w:rFonts w:eastAsiaTheme="majorEastAsia" w:cstheme="majorBidi"/>
          <w:b/>
          <w:color w:val="452669" w:themeColor="text2"/>
          <w:sz w:val="32"/>
          <w:szCs w:val="26"/>
        </w:rPr>
      </w:pPr>
      <w:r>
        <w:br w:type="page"/>
      </w:r>
    </w:p>
    <w:p w14:paraId="12DA8171" w14:textId="17002F04" w:rsidR="00D45FAB" w:rsidRDefault="00694479" w:rsidP="00324D2E">
      <w:pPr>
        <w:pStyle w:val="Heading3"/>
        <w:spacing w:before="0"/>
      </w:pPr>
      <w:r>
        <w:lastRenderedPageBreak/>
        <w:t xml:space="preserve">Scope </w:t>
      </w:r>
    </w:p>
    <w:p w14:paraId="38C92A61" w14:textId="08914EE7" w:rsidR="00C17712" w:rsidRDefault="00C17712" w:rsidP="00324D2E">
      <w:pPr>
        <w:spacing w:after="40"/>
        <w:rPr>
          <w:color w:val="000000"/>
          <w:szCs w:val="22"/>
        </w:rPr>
      </w:pPr>
      <w:r>
        <w:rPr>
          <w:color w:val="000000"/>
          <w:szCs w:val="22"/>
        </w:rPr>
        <w:t>The review will consider</w:t>
      </w:r>
      <w:r w:rsidR="003F3254">
        <w:rPr>
          <w:color w:val="000000"/>
          <w:szCs w:val="22"/>
        </w:rPr>
        <w:t xml:space="preserve"> the</w:t>
      </w:r>
      <w:r>
        <w:rPr>
          <w:color w:val="000000"/>
          <w:szCs w:val="22"/>
        </w:rPr>
        <w:t>:</w:t>
      </w:r>
    </w:p>
    <w:p w14:paraId="186B9F16" w14:textId="3CFBCB97" w:rsidR="00C17712" w:rsidRPr="00FF464B" w:rsidRDefault="00C17712" w:rsidP="00C17712">
      <w:pPr>
        <w:pStyle w:val="ListParagraph"/>
        <w:numPr>
          <w:ilvl w:val="0"/>
          <w:numId w:val="18"/>
        </w:numPr>
        <w:spacing w:before="0" w:after="160" w:line="259" w:lineRule="auto"/>
      </w:pPr>
      <w:r w:rsidRPr="00FF464B">
        <w:t xml:space="preserve">measures and actions taken by the Commonwealth in response to each of the 148 recommendations of the </w:t>
      </w:r>
      <w:r w:rsidR="003F3254">
        <w:t xml:space="preserve">Aged Care </w:t>
      </w:r>
      <w:r w:rsidRPr="00FF464B">
        <w:t>Royal Commission</w:t>
      </w:r>
    </w:p>
    <w:p w14:paraId="73C2CC48" w14:textId="22BE2371" w:rsidR="00C17712" w:rsidRDefault="00C17712" w:rsidP="00C17712">
      <w:pPr>
        <w:pStyle w:val="ListParagraph"/>
        <w:numPr>
          <w:ilvl w:val="0"/>
          <w:numId w:val="18"/>
        </w:numPr>
        <w:spacing w:before="0" w:after="160" w:line="259" w:lineRule="auto"/>
      </w:pPr>
      <w:r w:rsidRPr="00FF464B">
        <w:t xml:space="preserve">effectiveness </w:t>
      </w:r>
      <w:r>
        <w:t>of those measures and actions in implementing the recommendations.</w:t>
      </w:r>
    </w:p>
    <w:p w14:paraId="29015BFD" w14:textId="2A8C68F3" w:rsidR="00083D0B" w:rsidRDefault="00956528" w:rsidP="00956528">
      <w:pPr>
        <w:rPr>
          <w:color w:val="000000"/>
          <w:szCs w:val="22"/>
        </w:rPr>
      </w:pPr>
      <w:r w:rsidRPr="00650D36">
        <w:rPr>
          <w:color w:val="000000"/>
          <w:szCs w:val="22"/>
        </w:rPr>
        <w:t xml:space="preserve">The review will evaluate measures and actions taken by the Commonwealth on or before </w:t>
      </w:r>
      <w:r w:rsidRPr="00650D36">
        <w:rPr>
          <w:b/>
          <w:bCs/>
          <w:color w:val="000000"/>
          <w:szCs w:val="22"/>
        </w:rPr>
        <w:t>31</w:t>
      </w:r>
      <w:r>
        <w:rPr>
          <w:b/>
          <w:bCs/>
          <w:color w:val="000000"/>
          <w:szCs w:val="22"/>
        </w:rPr>
        <w:t> </w:t>
      </w:r>
      <w:r w:rsidRPr="00D63964">
        <w:rPr>
          <w:b/>
          <w:bCs/>
          <w:color w:val="000000"/>
          <w:szCs w:val="22"/>
        </w:rPr>
        <w:t>May</w:t>
      </w:r>
      <w:r>
        <w:rPr>
          <w:b/>
          <w:bCs/>
          <w:color w:val="000000"/>
          <w:szCs w:val="22"/>
        </w:rPr>
        <w:t> </w:t>
      </w:r>
      <w:r w:rsidRPr="00D63964">
        <w:rPr>
          <w:b/>
          <w:bCs/>
          <w:color w:val="000000"/>
          <w:szCs w:val="22"/>
        </w:rPr>
        <w:t>2027</w:t>
      </w:r>
      <w:r w:rsidRPr="00D63964">
        <w:rPr>
          <w:color w:val="000000"/>
          <w:szCs w:val="22"/>
        </w:rPr>
        <w:t xml:space="preserve">. Due to timing and resourcing constraints, the Inspector-General will only consider measures after this date where they determine it is appropriate to do so.  </w:t>
      </w:r>
    </w:p>
    <w:p w14:paraId="6141A7C0" w14:textId="77777777" w:rsidR="00083D0B" w:rsidRDefault="00083D0B" w:rsidP="00324D2E">
      <w:pPr>
        <w:spacing w:after="40"/>
        <w:rPr>
          <w:color w:val="000000"/>
          <w:szCs w:val="22"/>
        </w:rPr>
      </w:pPr>
      <w:r>
        <w:rPr>
          <w:color w:val="000000"/>
          <w:szCs w:val="22"/>
        </w:rPr>
        <w:t xml:space="preserve">The review will </w:t>
      </w:r>
      <w:r w:rsidRPr="00A63949">
        <w:rPr>
          <w:b/>
          <w:bCs/>
          <w:szCs w:val="22"/>
        </w:rPr>
        <w:t>not</w:t>
      </w:r>
      <w:r w:rsidRPr="00A63949">
        <w:rPr>
          <w:b/>
          <w:bCs/>
          <w:color w:val="000000"/>
          <w:szCs w:val="22"/>
        </w:rPr>
        <w:t xml:space="preserve"> consider</w:t>
      </w:r>
      <w:r>
        <w:rPr>
          <w:color w:val="000000"/>
          <w:szCs w:val="22"/>
        </w:rPr>
        <w:t>:</w:t>
      </w:r>
    </w:p>
    <w:p w14:paraId="2ECD5CA6" w14:textId="77777777" w:rsidR="00083D0B" w:rsidRDefault="00083D0B" w:rsidP="00083D0B">
      <w:pPr>
        <w:pStyle w:val="ListParagraph"/>
        <w:numPr>
          <w:ilvl w:val="0"/>
          <w:numId w:val="21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>t</w:t>
      </w:r>
      <w:r w:rsidRPr="001355E2">
        <w:rPr>
          <w:color w:val="000000"/>
          <w:szCs w:val="22"/>
        </w:rPr>
        <w:t xml:space="preserve">he 6 recommendations in the </w:t>
      </w:r>
      <w:r>
        <w:rPr>
          <w:color w:val="000000"/>
          <w:szCs w:val="22"/>
        </w:rPr>
        <w:t xml:space="preserve">Aged Care Royal Commission’s </w:t>
      </w:r>
      <w:r>
        <w:rPr>
          <w:i/>
          <w:iCs/>
          <w:color w:val="000000"/>
          <w:szCs w:val="22"/>
        </w:rPr>
        <w:t>Aged Care and COVID-19: a special report</w:t>
      </w:r>
    </w:p>
    <w:p w14:paraId="1768155D" w14:textId="77777777" w:rsidR="00083D0B" w:rsidRDefault="00083D0B" w:rsidP="00083D0B">
      <w:pPr>
        <w:pStyle w:val="ListParagraph"/>
        <w:numPr>
          <w:ilvl w:val="0"/>
          <w:numId w:val="21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>the measures and actions taken by:</w:t>
      </w:r>
    </w:p>
    <w:p w14:paraId="0F084816" w14:textId="77777777" w:rsidR="00083D0B" w:rsidRPr="00D84E65" w:rsidRDefault="00083D0B" w:rsidP="00083D0B">
      <w:pPr>
        <w:pStyle w:val="ListParagraph"/>
        <w:numPr>
          <w:ilvl w:val="1"/>
          <w:numId w:val="21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>s</w:t>
      </w:r>
      <w:r w:rsidRPr="00D84E65">
        <w:rPr>
          <w:color w:val="000000"/>
          <w:szCs w:val="22"/>
        </w:rPr>
        <w:t>tate or territory governments</w:t>
      </w:r>
      <w:r>
        <w:rPr>
          <w:color w:val="000000"/>
          <w:szCs w:val="22"/>
        </w:rPr>
        <w:t>, except to the extent that they are relevant to the measures and actions of the Commonwealth</w:t>
      </w:r>
    </w:p>
    <w:p w14:paraId="4BC2296A" w14:textId="77777777" w:rsidR="00083D0B" w:rsidRPr="00596B7D" w:rsidRDefault="00083D0B" w:rsidP="00083D0B">
      <w:pPr>
        <w:pStyle w:val="ListParagraph"/>
        <w:numPr>
          <w:ilvl w:val="1"/>
          <w:numId w:val="21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>p</w:t>
      </w:r>
      <w:r w:rsidRPr="00D84E65">
        <w:rPr>
          <w:color w:val="000000"/>
          <w:szCs w:val="22"/>
        </w:rPr>
        <w:t>rivate aged care providers</w:t>
      </w:r>
      <w:r>
        <w:rPr>
          <w:color w:val="000000"/>
          <w:szCs w:val="22"/>
        </w:rPr>
        <w:t>, except to the extent that they are relevant to the measures and actions of the Commonwealth</w:t>
      </w:r>
    </w:p>
    <w:p w14:paraId="72BBB4E6" w14:textId="77777777" w:rsidR="00083D0B" w:rsidRDefault="00083D0B" w:rsidP="00083D0B">
      <w:pPr>
        <w:pStyle w:val="ListParagraph"/>
        <w:numPr>
          <w:ilvl w:val="1"/>
          <w:numId w:val="21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the Commonwealth in relation to an individual matter, except to the extent they are illustrative of the Commonwealth’s response to the </w:t>
      </w:r>
      <w:r w:rsidRPr="00F7309B">
        <w:rPr>
          <w:color w:val="000000"/>
          <w:szCs w:val="22"/>
        </w:rPr>
        <w:t>recommendations</w:t>
      </w:r>
      <w:r>
        <w:rPr>
          <w:color w:val="000000"/>
          <w:szCs w:val="22"/>
        </w:rPr>
        <w:t xml:space="preserve"> of the Aged Care Royal Commission </w:t>
      </w:r>
    </w:p>
    <w:p w14:paraId="2617E340" w14:textId="77777777" w:rsidR="00083D0B" w:rsidRDefault="00083D0B" w:rsidP="00083D0B">
      <w:pPr>
        <w:pStyle w:val="ListParagraph"/>
        <w:numPr>
          <w:ilvl w:val="0"/>
          <w:numId w:val="21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measures and actions taken after 31 May 2027, unless the Inspector-General determines it is appropriate to do so. </w:t>
      </w:r>
    </w:p>
    <w:p w14:paraId="414F551A" w14:textId="24E45013" w:rsidR="003412C1" w:rsidRDefault="003412C1" w:rsidP="00650D36">
      <w:pPr>
        <w:pStyle w:val="Heading4"/>
      </w:pPr>
      <w:r>
        <w:t>Definitions</w:t>
      </w:r>
    </w:p>
    <w:p w14:paraId="1323D654" w14:textId="138A724B" w:rsidR="00C17712" w:rsidRDefault="00C17712" w:rsidP="00324D2E">
      <w:pPr>
        <w:spacing w:after="40"/>
        <w:rPr>
          <w:color w:val="000000"/>
          <w:szCs w:val="22"/>
        </w:rPr>
      </w:pPr>
      <w:r w:rsidRPr="00FF464B">
        <w:rPr>
          <w:color w:val="000000"/>
          <w:szCs w:val="22"/>
        </w:rPr>
        <w:t xml:space="preserve">The </w:t>
      </w:r>
      <w:r w:rsidRPr="000F1CDF">
        <w:rPr>
          <w:b/>
          <w:bCs/>
          <w:color w:val="000000"/>
          <w:szCs w:val="22"/>
        </w:rPr>
        <w:t>Commonwealth</w:t>
      </w:r>
      <w:r w:rsidRPr="002868F8">
        <w:rPr>
          <w:color w:val="000000"/>
          <w:szCs w:val="22"/>
        </w:rPr>
        <w:t xml:space="preserve"> means the Australian Government as a whole</w:t>
      </w:r>
      <w:r>
        <w:rPr>
          <w:color w:val="000000"/>
          <w:szCs w:val="22"/>
        </w:rPr>
        <w:t>, including:</w:t>
      </w:r>
    </w:p>
    <w:p w14:paraId="60E204D8" w14:textId="0E2449EE" w:rsidR="00C17712" w:rsidRDefault="003F3254" w:rsidP="00C17712">
      <w:pPr>
        <w:pStyle w:val="ListParagraph"/>
        <w:numPr>
          <w:ilvl w:val="0"/>
          <w:numId w:val="19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the </w:t>
      </w:r>
      <w:r w:rsidR="00C17712">
        <w:rPr>
          <w:color w:val="000000"/>
          <w:szCs w:val="22"/>
        </w:rPr>
        <w:t xml:space="preserve">executive government, including Cabinet </w:t>
      </w:r>
    </w:p>
    <w:p w14:paraId="59E0B260" w14:textId="07FAFFF2" w:rsidR="00C17712" w:rsidRDefault="003F3254" w:rsidP="00C17712">
      <w:pPr>
        <w:pStyle w:val="ListParagraph"/>
        <w:numPr>
          <w:ilvl w:val="0"/>
          <w:numId w:val="19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>t</w:t>
      </w:r>
      <w:r w:rsidRPr="007F459B">
        <w:rPr>
          <w:color w:val="000000"/>
          <w:szCs w:val="22"/>
        </w:rPr>
        <w:t xml:space="preserve">he </w:t>
      </w:r>
      <w:r w:rsidR="00C17712" w:rsidRPr="007F459B">
        <w:rPr>
          <w:color w:val="000000"/>
          <w:szCs w:val="22"/>
        </w:rPr>
        <w:t>Minister</w:t>
      </w:r>
    </w:p>
    <w:p w14:paraId="1C27F9E6" w14:textId="433999CA" w:rsidR="00C17712" w:rsidRDefault="003F3254" w:rsidP="00C17712">
      <w:pPr>
        <w:pStyle w:val="ListParagraph"/>
        <w:numPr>
          <w:ilvl w:val="0"/>
          <w:numId w:val="19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federal </w:t>
      </w:r>
      <w:r w:rsidR="00C17712">
        <w:rPr>
          <w:color w:val="000000"/>
          <w:szCs w:val="22"/>
        </w:rPr>
        <w:t>government departments, including the Department of Health, Disability and Aged Care and Services Australia</w:t>
      </w:r>
    </w:p>
    <w:p w14:paraId="44AAAB0C" w14:textId="13CDC10A" w:rsidR="00C17712" w:rsidRPr="007F459B" w:rsidRDefault="003F3254" w:rsidP="00C17712">
      <w:pPr>
        <w:pStyle w:val="ListParagraph"/>
        <w:numPr>
          <w:ilvl w:val="0"/>
          <w:numId w:val="19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federal </w:t>
      </w:r>
      <w:r w:rsidR="00C17712">
        <w:rPr>
          <w:color w:val="000000"/>
          <w:szCs w:val="22"/>
        </w:rPr>
        <w:t>government agencies, including the Aged Care Quality and Safety Commission and the Independent Health and Aged Care Pricing Authority</w:t>
      </w:r>
      <w:r w:rsidR="007B6A61">
        <w:rPr>
          <w:color w:val="000000"/>
          <w:szCs w:val="22"/>
        </w:rPr>
        <w:t>.</w:t>
      </w:r>
    </w:p>
    <w:p w14:paraId="6270B191" w14:textId="7EDA3658" w:rsidR="00C17712" w:rsidRPr="008A50A0" w:rsidRDefault="00C17712" w:rsidP="00C17712">
      <w:pPr>
        <w:rPr>
          <w:color w:val="000000"/>
          <w:szCs w:val="22"/>
        </w:rPr>
      </w:pPr>
      <w:r w:rsidRPr="00EC39D5">
        <w:rPr>
          <w:b/>
          <w:bCs/>
          <w:color w:val="000000"/>
          <w:szCs w:val="22"/>
        </w:rPr>
        <w:t>Recommendations</w:t>
      </w:r>
      <w:r w:rsidRPr="00486836">
        <w:rPr>
          <w:color w:val="000000"/>
          <w:szCs w:val="22"/>
        </w:rPr>
        <w:t xml:space="preserve"> </w:t>
      </w:r>
      <w:r w:rsidRPr="00CB4A71">
        <w:rPr>
          <w:color w:val="000000"/>
          <w:szCs w:val="22"/>
        </w:rPr>
        <w:t>of the</w:t>
      </w:r>
      <w:r>
        <w:rPr>
          <w:b/>
          <w:bCs/>
          <w:color w:val="000000"/>
          <w:szCs w:val="22"/>
        </w:rPr>
        <w:t xml:space="preserve"> </w:t>
      </w:r>
      <w:r w:rsidR="006F5198">
        <w:rPr>
          <w:color w:val="000000"/>
          <w:szCs w:val="22"/>
        </w:rPr>
        <w:t xml:space="preserve">Aged Care </w:t>
      </w:r>
      <w:r w:rsidRPr="00BB0A0B">
        <w:rPr>
          <w:color w:val="000000"/>
          <w:szCs w:val="22"/>
        </w:rPr>
        <w:t>Royal Commission</w:t>
      </w:r>
      <w:r>
        <w:rPr>
          <w:color w:val="000000"/>
          <w:szCs w:val="22"/>
        </w:rPr>
        <w:t xml:space="preserve"> means the </w:t>
      </w:r>
      <w:r>
        <w:t xml:space="preserve">recommendations in the </w:t>
      </w:r>
      <w:hyperlink r:id="rId10" w:history="1">
        <w:r w:rsidRPr="006F5198">
          <w:rPr>
            <w:rStyle w:val="Hyperlink"/>
          </w:rPr>
          <w:t>Final Report of the Royal Commission into Aged Care Quality and Safety</w:t>
        </w:r>
      </w:hyperlink>
      <w:r>
        <w:t xml:space="preserve"> (February 2021)</w:t>
      </w:r>
      <w:r>
        <w:rPr>
          <w:b/>
          <w:bCs/>
          <w:color w:val="000000"/>
          <w:szCs w:val="22"/>
        </w:rPr>
        <w:t xml:space="preserve">. </w:t>
      </w:r>
    </w:p>
    <w:p w14:paraId="1858E916" w14:textId="77777777" w:rsidR="00C17712" w:rsidRDefault="00C17712" w:rsidP="00324D2E">
      <w:pPr>
        <w:spacing w:after="40"/>
        <w:rPr>
          <w:color w:val="000000"/>
          <w:szCs w:val="22"/>
        </w:rPr>
      </w:pPr>
      <w:r w:rsidRPr="00EC39D5">
        <w:rPr>
          <w:b/>
          <w:bCs/>
          <w:color w:val="000000"/>
          <w:szCs w:val="22"/>
        </w:rPr>
        <w:t>Measures and actions</w:t>
      </w:r>
      <w:r>
        <w:rPr>
          <w:color w:val="000000"/>
          <w:szCs w:val="22"/>
        </w:rPr>
        <w:t xml:space="preserve"> include: </w:t>
      </w:r>
    </w:p>
    <w:p w14:paraId="25F2A991" w14:textId="0B17CA0A" w:rsidR="00C17712" w:rsidRDefault="003412C1" w:rsidP="00C17712">
      <w:pPr>
        <w:pStyle w:val="ListParagraph"/>
        <w:numPr>
          <w:ilvl w:val="0"/>
          <w:numId w:val="20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the </w:t>
      </w:r>
      <w:r w:rsidR="00C17712">
        <w:rPr>
          <w:color w:val="000000"/>
          <w:szCs w:val="22"/>
        </w:rPr>
        <w:t xml:space="preserve">government’s formal response to the </w:t>
      </w:r>
      <w:r>
        <w:rPr>
          <w:color w:val="000000"/>
          <w:szCs w:val="22"/>
        </w:rPr>
        <w:t xml:space="preserve">Aged Care </w:t>
      </w:r>
      <w:r w:rsidR="00C17712">
        <w:rPr>
          <w:color w:val="000000"/>
          <w:szCs w:val="22"/>
        </w:rPr>
        <w:t>Royal Commission</w:t>
      </w:r>
    </w:p>
    <w:p w14:paraId="695FD878" w14:textId="2AAE9D5A" w:rsidR="00C17712" w:rsidRDefault="003412C1" w:rsidP="00C17712">
      <w:pPr>
        <w:pStyle w:val="ListParagraph"/>
        <w:numPr>
          <w:ilvl w:val="0"/>
          <w:numId w:val="20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not </w:t>
      </w:r>
      <w:r w:rsidR="00C17712">
        <w:rPr>
          <w:color w:val="000000"/>
          <w:szCs w:val="22"/>
        </w:rPr>
        <w:t>taking measures and actions, either deliberately or through omission</w:t>
      </w:r>
    </w:p>
    <w:p w14:paraId="1D0067A9" w14:textId="07D7569F" w:rsidR="00C17712" w:rsidRDefault="003412C1" w:rsidP="00C17712">
      <w:pPr>
        <w:pStyle w:val="ListParagraph"/>
        <w:numPr>
          <w:ilvl w:val="0"/>
          <w:numId w:val="20"/>
        </w:numPr>
        <w:spacing w:before="0" w:after="160" w:line="259" w:lineRule="auto"/>
        <w:rPr>
          <w:color w:val="000000"/>
          <w:szCs w:val="22"/>
        </w:rPr>
      </w:pPr>
      <w:r>
        <w:rPr>
          <w:color w:val="000000"/>
          <w:szCs w:val="22"/>
        </w:rPr>
        <w:t xml:space="preserve">proposed </w:t>
      </w:r>
      <w:r w:rsidR="00C17712">
        <w:rPr>
          <w:color w:val="000000"/>
          <w:szCs w:val="22"/>
        </w:rPr>
        <w:t>or intended measures and actions not yet taken</w:t>
      </w:r>
    </w:p>
    <w:p w14:paraId="33957FBC" w14:textId="6B22CBD4" w:rsidR="00C17712" w:rsidRPr="006F1199" w:rsidRDefault="003412C1" w:rsidP="00C17712">
      <w:pPr>
        <w:pStyle w:val="ListParagraph"/>
        <w:numPr>
          <w:ilvl w:val="0"/>
          <w:numId w:val="20"/>
        </w:numPr>
        <w:spacing w:before="0" w:after="160" w:line="259" w:lineRule="auto"/>
        <w:rPr>
          <w:color w:val="000000"/>
          <w:szCs w:val="22"/>
        </w:rPr>
      </w:pPr>
      <w:r>
        <w:t>legislative</w:t>
      </w:r>
      <w:r w:rsidR="00C17712">
        <w:t xml:space="preserve">, regulatory, oversight and policy changes </w:t>
      </w:r>
    </w:p>
    <w:p w14:paraId="095211C3" w14:textId="30F27B74" w:rsidR="00C17712" w:rsidRPr="006F1199" w:rsidRDefault="003412C1" w:rsidP="00C17712">
      <w:pPr>
        <w:pStyle w:val="ListParagraph"/>
        <w:numPr>
          <w:ilvl w:val="0"/>
          <w:numId w:val="20"/>
        </w:numPr>
        <w:spacing w:before="0" w:after="160" w:line="259" w:lineRule="auto"/>
        <w:rPr>
          <w:color w:val="000000"/>
          <w:szCs w:val="22"/>
        </w:rPr>
      </w:pPr>
      <w:r>
        <w:t xml:space="preserve">program </w:t>
      </w:r>
      <w:r w:rsidR="00C17712">
        <w:t>design, funding allocations, and administrative arrangements</w:t>
      </w:r>
    </w:p>
    <w:p w14:paraId="2C801DBD" w14:textId="6176D94B" w:rsidR="00C17712" w:rsidRPr="006F1199" w:rsidRDefault="003412C1" w:rsidP="00C17712">
      <w:pPr>
        <w:pStyle w:val="ListParagraph"/>
        <w:numPr>
          <w:ilvl w:val="0"/>
          <w:numId w:val="20"/>
        </w:numPr>
        <w:spacing w:before="0" w:after="160" w:line="259" w:lineRule="auto"/>
        <w:rPr>
          <w:color w:val="000000"/>
          <w:szCs w:val="22"/>
        </w:rPr>
      </w:pPr>
      <w:r>
        <w:t>rules</w:t>
      </w:r>
      <w:r w:rsidR="00C17712">
        <w:t xml:space="preserve">, guidance, standards, and frameworks </w:t>
      </w:r>
    </w:p>
    <w:p w14:paraId="4A01A278" w14:textId="277B0F61" w:rsidR="00C17712" w:rsidRPr="006F1199" w:rsidRDefault="003412C1" w:rsidP="00C17712">
      <w:pPr>
        <w:pStyle w:val="ListParagraph"/>
        <w:numPr>
          <w:ilvl w:val="0"/>
          <w:numId w:val="20"/>
        </w:numPr>
        <w:spacing w:before="0" w:after="160" w:line="259" w:lineRule="auto"/>
        <w:rPr>
          <w:color w:val="000000"/>
          <w:szCs w:val="22"/>
        </w:rPr>
      </w:pPr>
      <w:r>
        <w:t xml:space="preserve">implementation </w:t>
      </w:r>
      <w:r w:rsidR="00C17712">
        <w:t>timelines and delivery progress</w:t>
      </w:r>
    </w:p>
    <w:p w14:paraId="3BC2A205" w14:textId="3709BCC1" w:rsidR="00C17712" w:rsidRPr="00695971" w:rsidRDefault="003412C1" w:rsidP="00C17712">
      <w:pPr>
        <w:pStyle w:val="ListParagraph"/>
        <w:numPr>
          <w:ilvl w:val="0"/>
          <w:numId w:val="20"/>
        </w:numPr>
        <w:spacing w:before="0" w:after="160" w:line="259" w:lineRule="auto"/>
        <w:rPr>
          <w:color w:val="000000"/>
          <w:szCs w:val="22"/>
        </w:rPr>
      </w:pPr>
      <w:r>
        <w:t xml:space="preserve">monitoring </w:t>
      </w:r>
      <w:r w:rsidR="00C17712">
        <w:t>and evaluation processes</w:t>
      </w:r>
      <w:r>
        <w:t>.</w:t>
      </w:r>
      <w:r w:rsidR="00C17712">
        <w:t xml:space="preserve"> </w:t>
      </w:r>
    </w:p>
    <w:p w14:paraId="70CA3398" w14:textId="28423A1B" w:rsidR="00C17712" w:rsidRDefault="00C17712" w:rsidP="00C17712">
      <w:pPr>
        <w:rPr>
          <w:color w:val="000000"/>
          <w:szCs w:val="22"/>
        </w:rPr>
      </w:pPr>
      <w:r w:rsidRPr="00EC39D5">
        <w:rPr>
          <w:b/>
          <w:bCs/>
          <w:color w:val="000000"/>
          <w:szCs w:val="22"/>
        </w:rPr>
        <w:t>Evaluate</w:t>
      </w:r>
      <w:r w:rsidR="00D12E37">
        <w:rPr>
          <w:color w:val="000000"/>
          <w:szCs w:val="22"/>
        </w:rPr>
        <w:t xml:space="preserve">, as defined by the </w:t>
      </w:r>
      <w:hyperlink r:id="rId11" w:history="1">
        <w:r w:rsidR="00D12E37" w:rsidRPr="00533674">
          <w:rPr>
            <w:rStyle w:val="Hyperlink"/>
            <w:szCs w:val="22"/>
          </w:rPr>
          <w:t>Macquarie Dictionary</w:t>
        </w:r>
      </w:hyperlink>
      <w:r w:rsidR="00D12E37">
        <w:rPr>
          <w:color w:val="000000"/>
          <w:szCs w:val="22"/>
        </w:rPr>
        <w:t>,</w:t>
      </w:r>
      <w:r w:rsidRPr="00217FB7">
        <w:rPr>
          <w:b/>
          <w:bCs/>
          <w:color w:val="000000"/>
          <w:szCs w:val="22"/>
        </w:rPr>
        <w:t xml:space="preserve"> </w:t>
      </w:r>
      <w:r w:rsidRPr="002050B0">
        <w:rPr>
          <w:color w:val="000000"/>
          <w:szCs w:val="22"/>
        </w:rPr>
        <w:t>means to appraise carefully</w:t>
      </w:r>
      <w:r>
        <w:rPr>
          <w:color w:val="000000"/>
          <w:szCs w:val="22"/>
        </w:rPr>
        <w:t xml:space="preserve">. </w:t>
      </w:r>
    </w:p>
    <w:p w14:paraId="1DE4E6E5" w14:textId="7E21EE5C" w:rsidR="00694479" w:rsidRDefault="00DF2BD1" w:rsidP="00DF2BD1">
      <w:pPr>
        <w:pStyle w:val="Heading3"/>
      </w:pPr>
      <w:r>
        <w:lastRenderedPageBreak/>
        <w:t>Process</w:t>
      </w:r>
    </w:p>
    <w:p w14:paraId="647EFF17" w14:textId="77777777" w:rsidR="00A44B4F" w:rsidRDefault="00DD19F3" w:rsidP="00DD19F3">
      <w:pPr>
        <w:rPr>
          <w:color w:val="000000"/>
          <w:szCs w:val="22"/>
        </w:rPr>
      </w:pPr>
      <w:r>
        <w:rPr>
          <w:color w:val="000000"/>
          <w:szCs w:val="22"/>
        </w:rPr>
        <w:t>The review will be conducted through a process of broad consultation</w:t>
      </w:r>
      <w:r w:rsidRPr="00F15B41">
        <w:rPr>
          <w:color w:val="000000"/>
          <w:szCs w:val="22"/>
        </w:rPr>
        <w:t>, including with</w:t>
      </w:r>
      <w:r w:rsidR="00A44B4F">
        <w:rPr>
          <w:color w:val="000000"/>
          <w:szCs w:val="22"/>
        </w:rPr>
        <w:t>:</w:t>
      </w:r>
    </w:p>
    <w:p w14:paraId="496579B9" w14:textId="29BFDF15" w:rsidR="00A44B4F" w:rsidRDefault="00DD19F3" w:rsidP="00A44B4F">
      <w:pPr>
        <w:pStyle w:val="ListParagraph"/>
        <w:numPr>
          <w:ilvl w:val="0"/>
          <w:numId w:val="22"/>
        </w:numPr>
        <w:rPr>
          <w:color w:val="000000"/>
          <w:szCs w:val="22"/>
        </w:rPr>
      </w:pPr>
      <w:r w:rsidRPr="00EE4BEB">
        <w:rPr>
          <w:color w:val="000000"/>
          <w:szCs w:val="22"/>
        </w:rPr>
        <w:t>people who have used the aged care system and their famil</w:t>
      </w:r>
      <w:r w:rsidR="008820CB" w:rsidRPr="00EE4BEB">
        <w:rPr>
          <w:color w:val="000000"/>
          <w:szCs w:val="22"/>
        </w:rPr>
        <w:t>ies</w:t>
      </w:r>
      <w:r w:rsidRPr="00EE4BEB">
        <w:rPr>
          <w:color w:val="000000"/>
          <w:szCs w:val="22"/>
        </w:rPr>
        <w:t>, carers and advocates</w:t>
      </w:r>
    </w:p>
    <w:p w14:paraId="74653171" w14:textId="1EE97497" w:rsidR="00A44B4F" w:rsidRDefault="00DD19F3" w:rsidP="00A44B4F">
      <w:pPr>
        <w:pStyle w:val="ListParagraph"/>
        <w:numPr>
          <w:ilvl w:val="0"/>
          <w:numId w:val="22"/>
        </w:numPr>
        <w:rPr>
          <w:color w:val="000000"/>
          <w:szCs w:val="22"/>
        </w:rPr>
      </w:pPr>
      <w:r w:rsidRPr="00EE4BEB">
        <w:rPr>
          <w:color w:val="000000"/>
          <w:szCs w:val="22"/>
        </w:rPr>
        <w:t>aged care providers</w:t>
      </w:r>
    </w:p>
    <w:p w14:paraId="714AD51D" w14:textId="7D2A7A5A" w:rsidR="00A44B4F" w:rsidRDefault="00A44B4F" w:rsidP="00A44B4F">
      <w:pPr>
        <w:pStyle w:val="ListParagraph"/>
        <w:numPr>
          <w:ilvl w:val="0"/>
          <w:numId w:val="22"/>
        </w:numPr>
        <w:rPr>
          <w:color w:val="000000"/>
          <w:szCs w:val="22"/>
        </w:rPr>
      </w:pPr>
      <w:r>
        <w:rPr>
          <w:color w:val="000000"/>
          <w:szCs w:val="22"/>
        </w:rPr>
        <w:t xml:space="preserve">Australian </w:t>
      </w:r>
      <w:r w:rsidR="00DD19F3" w:rsidRPr="00650D36">
        <w:rPr>
          <w:color w:val="000000"/>
          <w:szCs w:val="22"/>
        </w:rPr>
        <w:t>Government departments and agencies</w:t>
      </w:r>
    </w:p>
    <w:p w14:paraId="119D08E6" w14:textId="61A4C30F" w:rsidR="00A44B4F" w:rsidRDefault="00A44B4F" w:rsidP="00A44B4F">
      <w:pPr>
        <w:pStyle w:val="ListParagraph"/>
        <w:numPr>
          <w:ilvl w:val="0"/>
          <w:numId w:val="22"/>
        </w:numPr>
        <w:rPr>
          <w:color w:val="000000"/>
          <w:szCs w:val="22"/>
        </w:rPr>
      </w:pPr>
      <w:r>
        <w:rPr>
          <w:color w:val="000000"/>
          <w:szCs w:val="22"/>
        </w:rPr>
        <w:t>aged care</w:t>
      </w:r>
      <w:r w:rsidR="00DD19F3" w:rsidRPr="00EE4BEB">
        <w:rPr>
          <w:color w:val="000000"/>
          <w:szCs w:val="22"/>
        </w:rPr>
        <w:t xml:space="preserve"> workers and unions</w:t>
      </w:r>
    </w:p>
    <w:p w14:paraId="309EEAD2" w14:textId="08DBF3BD" w:rsidR="00A44B4F" w:rsidRDefault="00DD19F3" w:rsidP="00A44B4F">
      <w:pPr>
        <w:pStyle w:val="ListParagraph"/>
        <w:numPr>
          <w:ilvl w:val="0"/>
          <w:numId w:val="22"/>
        </w:numPr>
        <w:rPr>
          <w:color w:val="000000"/>
          <w:szCs w:val="22"/>
        </w:rPr>
      </w:pPr>
      <w:r w:rsidRPr="00EE4BEB">
        <w:rPr>
          <w:color w:val="000000"/>
          <w:szCs w:val="22"/>
        </w:rPr>
        <w:t>researchers</w:t>
      </w:r>
    </w:p>
    <w:p w14:paraId="6D380B49" w14:textId="7922529A" w:rsidR="00DD19F3" w:rsidRPr="00EE4BEB" w:rsidRDefault="00DD19F3" w:rsidP="00EE4BEB">
      <w:pPr>
        <w:pStyle w:val="ListParagraph"/>
        <w:numPr>
          <w:ilvl w:val="0"/>
          <w:numId w:val="22"/>
        </w:numPr>
        <w:rPr>
          <w:color w:val="000000"/>
          <w:szCs w:val="22"/>
        </w:rPr>
      </w:pPr>
      <w:r w:rsidRPr="00EE4BEB">
        <w:rPr>
          <w:color w:val="000000"/>
          <w:szCs w:val="22"/>
        </w:rPr>
        <w:t>other stakeholders.</w:t>
      </w:r>
    </w:p>
    <w:p w14:paraId="1A15E336" w14:textId="6C50B940" w:rsidR="00DD19F3" w:rsidRDefault="00DD19F3" w:rsidP="00DD19F3">
      <w:pPr>
        <w:rPr>
          <w:color w:val="000000"/>
          <w:szCs w:val="22"/>
        </w:rPr>
      </w:pPr>
      <w:r>
        <w:rPr>
          <w:color w:val="000000"/>
          <w:szCs w:val="22"/>
        </w:rPr>
        <w:t>The review report will be provided to the Min</w:t>
      </w:r>
      <w:r w:rsidR="00A54B1B">
        <w:rPr>
          <w:color w:val="000000"/>
          <w:szCs w:val="22"/>
        </w:rPr>
        <w:t>i</w:t>
      </w:r>
      <w:r>
        <w:rPr>
          <w:color w:val="000000"/>
          <w:szCs w:val="22"/>
        </w:rPr>
        <w:t xml:space="preserve">ster for Aged Care and Seniors </w:t>
      </w:r>
      <w:r w:rsidRPr="00D2788C">
        <w:rPr>
          <w:color w:val="000000"/>
          <w:szCs w:val="22"/>
        </w:rPr>
        <w:t>on or before 1 November 2027</w:t>
      </w:r>
      <w:r>
        <w:rPr>
          <w:color w:val="000000"/>
          <w:szCs w:val="22"/>
        </w:rPr>
        <w:t xml:space="preserve">. </w:t>
      </w:r>
    </w:p>
    <w:p w14:paraId="0B214664" w14:textId="5EE057C1" w:rsidR="00DD19F3" w:rsidRPr="00CE33C6" w:rsidRDefault="00DD19F3" w:rsidP="00DD19F3">
      <w:r>
        <w:t xml:space="preserve">The Minister must </w:t>
      </w:r>
      <w:r w:rsidRPr="00671EEB">
        <w:t xml:space="preserve">table </w:t>
      </w:r>
      <w:r>
        <w:t>the</w:t>
      </w:r>
      <w:r w:rsidRPr="00671EEB">
        <w:t xml:space="preserve"> report in each House of the Parliament within 15 sitting days of that House after the review is </w:t>
      </w:r>
      <w:r>
        <w:t>provide</w:t>
      </w:r>
      <w:r w:rsidR="00E42FB5">
        <w:t>d</w:t>
      </w:r>
      <w:r>
        <w:t xml:space="preserve"> to them.</w:t>
      </w:r>
    </w:p>
    <w:p w14:paraId="75152EB3" w14:textId="4D7A1977" w:rsidR="00032AF3" w:rsidRDefault="00032AF3" w:rsidP="00032AF3">
      <w:r>
        <w:t xml:space="preserve">The report will be published on the </w:t>
      </w:r>
      <w:r w:rsidR="00A12B61">
        <w:t xml:space="preserve">Office of the </w:t>
      </w:r>
      <w:r>
        <w:t>Inspector-General</w:t>
      </w:r>
      <w:r w:rsidR="00A12B61">
        <w:t xml:space="preserve"> of Aged Care</w:t>
      </w:r>
      <w:r w:rsidR="00412756">
        <w:t>’</w:t>
      </w:r>
      <w:r>
        <w:t>s website after it is provided to the Minister</w:t>
      </w:r>
      <w:r w:rsidR="0079072B">
        <w:t xml:space="preserve"> and tabled in Parliament</w:t>
      </w:r>
      <w:r>
        <w:t>.</w:t>
      </w:r>
    </w:p>
    <w:p w14:paraId="59FA70EE" w14:textId="77777777" w:rsidR="00C92A79" w:rsidRDefault="00C92A79" w:rsidP="00032AF3"/>
    <w:p w14:paraId="1B169A01" w14:textId="6F8E5F9A" w:rsidR="00C92A79" w:rsidRDefault="00C92A79" w:rsidP="00032AF3"/>
    <w:p w14:paraId="2BC1B50B" w14:textId="62D2A400" w:rsidR="00905A76" w:rsidRDefault="00E56EBC" w:rsidP="00032AF3"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6AAA5DFB" wp14:editId="663B7D7C">
                <wp:simplePos x="0" y="0"/>
                <wp:positionH relativeFrom="column">
                  <wp:posOffset>-85090</wp:posOffset>
                </wp:positionH>
                <wp:positionV relativeFrom="paragraph">
                  <wp:posOffset>-269875</wp:posOffset>
                </wp:positionV>
                <wp:extent cx="1692365" cy="708000"/>
                <wp:effectExtent l="38100" t="38100" r="22225" b="35560"/>
                <wp:wrapNone/>
                <wp:docPr id="1179932102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1692365" cy="70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7709F2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30" o:spid="_x0000_s1026" type="#_x0000_t75" style="position:absolute;margin-left:-7.05pt;margin-top:-21.6pt;width:133.95pt;height:56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">
                <v:imagedata r:id="rId13" o:title=""/>
              </v:shape>
            </w:pict>
          </mc:Fallback>
        </mc:AlternateContent>
      </w:r>
    </w:p>
    <w:p w14:paraId="7BE9C71B" w14:textId="387E5212" w:rsidR="00905A76" w:rsidRDefault="00905A76" w:rsidP="00032AF3"/>
    <w:p w14:paraId="26350570" w14:textId="77777777" w:rsidR="00905A76" w:rsidRPr="005F6906" w:rsidRDefault="00905A76" w:rsidP="00905A76">
      <w:pPr>
        <w:spacing w:line="259" w:lineRule="auto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 xml:space="preserve">Ms </w:t>
      </w:r>
      <w:r w:rsidRPr="005F6906">
        <w:rPr>
          <w:rFonts w:asciiTheme="minorHAnsi" w:eastAsiaTheme="minorEastAsia" w:hAnsiTheme="minorHAnsi" w:cstheme="minorBidi"/>
        </w:rPr>
        <w:t xml:space="preserve">Kate Pope </w:t>
      </w:r>
      <w:r>
        <w:rPr>
          <w:rFonts w:asciiTheme="minorHAnsi" w:eastAsiaTheme="minorEastAsia" w:hAnsiTheme="minorHAnsi" w:cstheme="minorBidi"/>
        </w:rPr>
        <w:t>PSM</w:t>
      </w:r>
    </w:p>
    <w:p w14:paraId="5B1E6AD5" w14:textId="216C82F6" w:rsidR="00905A76" w:rsidRPr="005F6906" w:rsidRDefault="00844799" w:rsidP="00905A76">
      <w:pPr>
        <w:spacing w:line="259" w:lineRule="auto"/>
        <w:rPr>
          <w:rFonts w:asciiTheme="minorHAnsi" w:eastAsiaTheme="minorEastAsia" w:hAnsiTheme="minorHAnsi" w:cstheme="minorBidi"/>
        </w:rPr>
      </w:pPr>
      <w:r>
        <w:rPr>
          <w:rFonts w:asciiTheme="minorHAnsi" w:eastAsiaTheme="minorEastAsia" w:hAnsiTheme="minorHAnsi" w:cstheme="minorBidi"/>
        </w:rPr>
        <w:t xml:space="preserve">Acting </w:t>
      </w:r>
      <w:r w:rsidR="00905A76" w:rsidRPr="005F6906">
        <w:rPr>
          <w:rFonts w:asciiTheme="minorHAnsi" w:eastAsiaTheme="minorEastAsia" w:hAnsiTheme="minorHAnsi" w:cstheme="minorBidi"/>
        </w:rPr>
        <w:t>Inspector-General of Aged Care</w:t>
      </w:r>
    </w:p>
    <w:p w14:paraId="516837E4" w14:textId="08E69E7F" w:rsidR="00905A76" w:rsidRDefault="00905A76" w:rsidP="00032AF3"/>
    <w:sectPr w:rsidR="00905A76" w:rsidSect="00324D2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58" w:right="1440" w:bottom="907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0E328" w14:textId="77777777" w:rsidR="005D2462" w:rsidRDefault="005D2462" w:rsidP="00AA3591">
      <w:pPr>
        <w:spacing w:after="0"/>
      </w:pPr>
      <w:r>
        <w:separator/>
      </w:r>
    </w:p>
  </w:endnote>
  <w:endnote w:type="continuationSeparator" w:id="0">
    <w:p w14:paraId="425D8A2E" w14:textId="77777777" w:rsidR="005D2462" w:rsidRDefault="005D2462" w:rsidP="00AA3591">
      <w:pPr>
        <w:spacing w:after="0"/>
      </w:pPr>
      <w:r>
        <w:continuationSeparator/>
      </w:r>
    </w:p>
  </w:endnote>
  <w:endnote w:type="continuationNotice" w:id="1">
    <w:p w14:paraId="0011B02F" w14:textId="77777777" w:rsidR="005D2462" w:rsidRDefault="005D2462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718F5" w14:textId="4B49CD3B" w:rsidR="00FF075D" w:rsidRDefault="00F602F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95326C0" wp14:editId="7202BC4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380833934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8A35542-890F-4CA6-87D5-2722A2DC1ED0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83056F" w14:textId="57747181" w:rsidR="00F602FB" w:rsidRPr="00F602FB" w:rsidRDefault="00F602FB" w:rsidP="00F602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602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5326C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9pt;height:30.8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PdT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0rPh2n30J9pKUQTnx7J1cttV4LH54FEsE0LYk2&#10;PNGhDfQVh7PFWQP482/+mE+4U5SzngRTcUuK5sx8t8RH1NZo4Ghsk1Hc5p8jPHbf3QPJsKAX4WQy&#10;yYvBjKZG6F5JzsvYiELCSmpX8e1o3oeTcuk5SLVcpiSSkRNhbTdOxtIRrojly/Aq0J0BD8TUI4xq&#10;EuU73E+58aZ3y30g9BMpEdoTkGfESYKJq/NziRp/+5+yro968Qs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LoM91M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6283056F" w14:textId="57747181" w:rsidR="00F602FB" w:rsidRPr="00F602FB" w:rsidRDefault="00F602FB" w:rsidP="00F602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602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A068B" w14:textId="6628C4FA" w:rsidR="00AA3591" w:rsidRPr="004E6BE5" w:rsidRDefault="00F602FB" w:rsidP="004E6BE5">
    <w:pPr>
      <w:tabs>
        <w:tab w:val="left" w:pos="8505"/>
      </w:tabs>
      <w:spacing w:before="480"/>
      <w:ind w:right="50"/>
      <w:rPr>
        <w:b/>
        <w:bCs/>
        <w:color w:val="452669" w:themeColor="accent1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CE3CD21" wp14:editId="253F4BE3">
              <wp:simplePos x="9144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703589431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B7F0308-BCB0-40A2-B32B-045F2C2ED861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03D7A1" w14:textId="5D742908" w:rsidR="00F602FB" w:rsidRPr="00F602FB" w:rsidRDefault="00F602FB" w:rsidP="00F602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602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E3CD2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9pt;height:30.8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" filled="f" stroked="f">
              <v:textbox style="mso-fit-shape-to-text:t" inset="0,0,0,15pt">
                <w:txbxContent>
                  <w:p w14:paraId="7B03D7A1" w14:textId="5D742908" w:rsidR="00F602FB" w:rsidRPr="00F602FB" w:rsidRDefault="00F602FB" w:rsidP="00F602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602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E6BE5" w:rsidRPr="00F517A9">
      <w:rPr>
        <w:b/>
        <w:bCs/>
        <w:noProof/>
        <w:color w:val="452669" w:themeColor="accent1"/>
        <w:sz w:val="18"/>
        <w:szCs w:val="18"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649E15D7" wp14:editId="1FB8B3B2">
              <wp:simplePos x="0" y="0"/>
              <wp:positionH relativeFrom="rightMargin">
                <wp:posOffset>57150</wp:posOffset>
              </wp:positionH>
              <wp:positionV relativeFrom="paragraph">
                <wp:posOffset>375920</wp:posOffset>
              </wp:positionV>
              <wp:extent cx="1578727" cy="0"/>
              <wp:effectExtent l="57150" t="57150" r="78740" b="76200"/>
              <wp:wrapNone/>
              <wp:docPr id="820487711" name="Straight Connector 4">
                <a:extLst xmlns:a="http://schemas.openxmlformats.org/drawingml/2006/main">
                  <a:ext uri="{FF2B5EF4-FFF2-40B4-BE49-F238E27FC236}">
                    <a16:creationId xmlns:a16="http://schemas.microsoft.com/office/drawing/2014/main" id="{70D360E9-673C-4293-AFF8-8BB96E7EFD7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8727" cy="0"/>
                      </a:xfrm>
                      <a:prstGeom prst="line">
                        <a:avLst/>
                      </a:prstGeom>
                      <a:ln w="127000" cap="rnd">
                        <a:solidFill>
                          <a:schemeClr val="accent3">
                            <a:lumMod val="40000"/>
                            <a:lumOff val="60000"/>
                            <a:alpha val="69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61A38910" id="Straight Connector 4" o:spid="_x0000_s1026" style="position:absolute;z-index:251658249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" from="4.5pt,29.6pt" to="128.8pt,2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" strokecolor="#e7d4e7 [1302]" strokeweight="10pt">
              <v:stroke opacity="45232f" joinstyle="miter" endcap="round"/>
              <w10:wrap anchorx="margin"/>
            </v:line>
          </w:pict>
        </mc:Fallback>
      </mc:AlternateContent>
    </w:r>
    <w:r w:rsidR="007B33BA">
      <w:rPr>
        <w:color w:val="452669" w:themeColor="accent1"/>
        <w:sz w:val="18"/>
        <w:szCs w:val="18"/>
      </w:rPr>
      <w:t xml:space="preserve">Office </w:t>
    </w:r>
    <w:r w:rsidR="004E6BE5" w:rsidRPr="003228DB">
      <w:rPr>
        <w:color w:val="452669" w:themeColor="accent1"/>
        <w:sz w:val="18"/>
        <w:szCs w:val="18"/>
      </w:rPr>
      <w:t>of the Inspector-General of Aged Care</w:t>
    </w:r>
    <w:r w:rsidR="004E6BE5" w:rsidRPr="003228DB">
      <w:rPr>
        <w:b/>
        <w:bCs/>
        <w:color w:val="452669" w:themeColor="accent1"/>
        <w:sz w:val="18"/>
        <w:szCs w:val="18"/>
      </w:rPr>
      <w:t xml:space="preserve"> </w:t>
    </w:r>
    <w:r w:rsidR="00650D36">
      <w:rPr>
        <w:b/>
        <w:bCs/>
        <w:color w:val="452669" w:themeColor="accent1"/>
        <w:sz w:val="18"/>
        <w:szCs w:val="18"/>
      </w:rPr>
      <w:t xml:space="preserve">Terms of reference: </w:t>
    </w:r>
    <w:r w:rsidR="00A82EA5" w:rsidRPr="00A82EA5">
      <w:rPr>
        <w:b/>
        <w:bCs/>
        <w:color w:val="452669" w:themeColor="accent1"/>
        <w:sz w:val="18"/>
        <w:szCs w:val="18"/>
        <w:lang w:val="en-US"/>
      </w:rPr>
      <w:t xml:space="preserve">Review of the Commonwealth’s </w:t>
    </w:r>
    <w:r w:rsidR="00650D36">
      <w:rPr>
        <w:b/>
        <w:bCs/>
        <w:color w:val="452669" w:themeColor="accent1"/>
        <w:sz w:val="18"/>
        <w:szCs w:val="18"/>
        <w:lang w:val="en-US"/>
      </w:rPr>
      <w:t>i</w:t>
    </w:r>
    <w:r w:rsidR="00A82EA5" w:rsidRPr="00A82EA5">
      <w:rPr>
        <w:b/>
        <w:bCs/>
        <w:color w:val="452669" w:themeColor="accent1"/>
        <w:sz w:val="18"/>
        <w:szCs w:val="18"/>
        <w:lang w:val="en-US"/>
      </w:rPr>
      <w:t xml:space="preserve">mplementation of the Aged Care Royal Commission </w:t>
    </w:r>
    <w:r w:rsidR="00650D36">
      <w:rPr>
        <w:b/>
        <w:bCs/>
        <w:color w:val="452669" w:themeColor="accent1"/>
        <w:sz w:val="18"/>
        <w:szCs w:val="18"/>
        <w:lang w:val="en-US"/>
      </w:rPr>
      <w:t>r</w:t>
    </w:r>
    <w:r w:rsidR="00A82EA5" w:rsidRPr="00A82EA5">
      <w:rPr>
        <w:b/>
        <w:bCs/>
        <w:color w:val="452669" w:themeColor="accent1"/>
        <w:sz w:val="18"/>
        <w:szCs w:val="18"/>
        <w:lang w:val="en-US"/>
      </w:rPr>
      <w:t>ecommendations</w:t>
    </w:r>
    <w:r w:rsidR="004E6BE5">
      <w:rPr>
        <w:b/>
        <w:bCs/>
        <w:sz w:val="18"/>
        <w:szCs w:val="18"/>
      </w:rPr>
      <w:tab/>
    </w:r>
    <w:r w:rsidR="004E6BE5">
      <w:rPr>
        <w:b/>
        <w:bCs/>
        <w:sz w:val="18"/>
        <w:szCs w:val="18"/>
      </w:rPr>
      <w:tab/>
    </w:r>
    <w:r w:rsidR="004E6BE5" w:rsidRPr="003228DB">
      <w:rPr>
        <w:b/>
        <w:bCs/>
        <w:color w:val="452669" w:themeColor="accent1"/>
        <w:sz w:val="18"/>
        <w:szCs w:val="18"/>
      </w:rPr>
      <w:fldChar w:fldCharType="begin"/>
    </w:r>
    <w:r w:rsidR="004E6BE5" w:rsidRPr="003228DB">
      <w:rPr>
        <w:b/>
        <w:bCs/>
        <w:color w:val="452669" w:themeColor="accent1"/>
        <w:sz w:val="18"/>
        <w:szCs w:val="18"/>
      </w:rPr>
      <w:instrText>PAGE   \* MERGEFORMAT</w:instrText>
    </w:r>
    <w:r w:rsidR="004E6BE5" w:rsidRPr="003228DB">
      <w:rPr>
        <w:b/>
        <w:bCs/>
        <w:color w:val="452669" w:themeColor="accent1"/>
        <w:sz w:val="18"/>
        <w:szCs w:val="18"/>
      </w:rPr>
      <w:fldChar w:fldCharType="separate"/>
    </w:r>
    <w:r w:rsidR="004E6BE5">
      <w:rPr>
        <w:b/>
        <w:bCs/>
        <w:color w:val="452669" w:themeColor="accent1"/>
        <w:sz w:val="18"/>
        <w:szCs w:val="18"/>
      </w:rPr>
      <w:t>0</w:t>
    </w:r>
    <w:r w:rsidR="004E6BE5" w:rsidRPr="003228DB">
      <w:rPr>
        <w:b/>
        <w:bCs/>
        <w:color w:val="452669" w:themeColor="accent1"/>
        <w:sz w:val="18"/>
        <w:szCs w:val="18"/>
      </w:rPr>
      <w:fldChar w:fldCharType="end"/>
    </w:r>
    <w:r w:rsidR="004E6BE5" w:rsidRPr="00F517A9">
      <w:rPr>
        <w:noProof/>
      </w:rPr>
      <w:t xml:space="preserve"> </w:t>
    </w:r>
    <w:r w:rsidR="004E6BE5"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0BD27E4C" wp14:editId="2543D9C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391160"/>
              <wp:effectExtent l="0" t="0" r="6350" b="0"/>
              <wp:wrapNone/>
              <wp:docPr id="2118152781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1BBE85A-1842-49BA-8546-887F51D0CD33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982B90" w14:textId="567A4DC2" w:rsidR="004E6BE5" w:rsidRPr="00EA638B" w:rsidRDefault="004E6BE5" w:rsidP="004E6BE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BD27E4C" id="Text Box 4" o:spid="_x0000_s1030" type="#_x0000_t202" alt="OFFICIAL" style="position:absolute;margin-left:0;margin-top:0;width:49pt;height:30.8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" filled="f" stroked="f">
              <v:textbox style="mso-fit-shape-to-text:t" inset="0,0,0,15pt">
                <w:txbxContent>
                  <w:p w14:paraId="54982B90" w14:textId="567A4DC2" w:rsidR="004E6BE5" w:rsidRPr="00EA638B" w:rsidRDefault="004E6BE5" w:rsidP="004E6BE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83A94" w14:textId="6801C333" w:rsidR="00A70D6D" w:rsidRDefault="00570FED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A39750A" wp14:editId="03329702">
          <wp:simplePos x="0" y="0"/>
          <wp:positionH relativeFrom="column">
            <wp:posOffset>-961696</wp:posOffset>
          </wp:positionH>
          <wp:positionV relativeFrom="paragraph">
            <wp:posOffset>-94630</wp:posOffset>
          </wp:positionV>
          <wp:extent cx="7811492" cy="716712"/>
          <wp:effectExtent l="0" t="0" r="0" b="7620"/>
          <wp:wrapNone/>
          <wp:docPr id="1677138847" name="Picture 1677138847">
            <a:extLst xmlns:a="http://schemas.openxmlformats.org/drawingml/2006/main">
              <a:ext uri="{FF2B5EF4-FFF2-40B4-BE49-F238E27FC236}">
                <a16:creationId xmlns:a16="http://schemas.microsoft.com/office/drawing/2014/main" id="{03A2BB55-B8EA-4EAE-AE97-547FA3E4AE6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035167" cy="737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E2BFA" w14:textId="77777777" w:rsidR="005D2462" w:rsidRDefault="005D2462" w:rsidP="00AA3591">
      <w:pPr>
        <w:spacing w:after="0"/>
      </w:pPr>
      <w:r>
        <w:separator/>
      </w:r>
    </w:p>
  </w:footnote>
  <w:footnote w:type="continuationSeparator" w:id="0">
    <w:p w14:paraId="3FBD9476" w14:textId="77777777" w:rsidR="005D2462" w:rsidRDefault="005D2462" w:rsidP="00AA3591">
      <w:pPr>
        <w:spacing w:after="0"/>
      </w:pPr>
      <w:r>
        <w:continuationSeparator/>
      </w:r>
    </w:p>
  </w:footnote>
  <w:footnote w:type="continuationNotice" w:id="1">
    <w:p w14:paraId="6C6FA335" w14:textId="77777777" w:rsidR="005D2462" w:rsidRDefault="005D2462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0016C" w14:textId="611F18B6" w:rsidR="00FF075D" w:rsidRDefault="00F602F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0103F808" wp14:editId="57E10B9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944347284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2D8CC979-44B9-4DEC-AB36-9B2E5A92603E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7CFDAB" w14:textId="081C7EC3" w:rsidR="00F602FB" w:rsidRPr="00F602FB" w:rsidRDefault="00F602FB" w:rsidP="00F602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602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03F80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0.8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" filled="f" stroked="f">
              <v:textbox style="mso-fit-shape-to-text:t" inset="0,15pt,0,0">
                <w:txbxContent>
                  <w:p w14:paraId="5A7CFDAB" w14:textId="081C7EC3" w:rsidR="00F602FB" w:rsidRPr="00F602FB" w:rsidRDefault="00F602FB" w:rsidP="00F602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602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60596" w14:textId="79C85831" w:rsidR="00CB36A7" w:rsidRDefault="007A575E">
    <w:pPr>
      <w:pStyle w:val="Header"/>
    </w:pPr>
    <w:r w:rsidRPr="00682C5A">
      <w:rPr>
        <w:noProof/>
        <w:color w:val="78226D" w:themeColor="accent4"/>
      </w:rPr>
      <mc:AlternateContent>
        <mc:Choice Requires="wpg">
          <w:drawing>
            <wp:anchor distT="0" distB="0" distL="114300" distR="114300" simplePos="0" relativeHeight="251658247" behindDoc="0" locked="0" layoutInCell="1" allowOverlap="1" wp14:anchorId="55293949" wp14:editId="11067F51">
              <wp:simplePos x="0" y="0"/>
              <wp:positionH relativeFrom="page">
                <wp:posOffset>-190870</wp:posOffset>
              </wp:positionH>
              <wp:positionV relativeFrom="paragraph">
                <wp:posOffset>122195</wp:posOffset>
              </wp:positionV>
              <wp:extent cx="2039091" cy="141597"/>
              <wp:effectExtent l="0" t="0" r="0" b="0"/>
              <wp:wrapNone/>
              <wp:docPr id="222260905" name="Group 44">
                <a:extLst xmlns:a="http://schemas.openxmlformats.org/drawingml/2006/main">
                  <a:ext uri="{FF2B5EF4-FFF2-40B4-BE49-F238E27FC236}">
                    <a16:creationId xmlns:a16="http://schemas.microsoft.com/office/drawing/2014/main" id="{F85F9FC5-C038-4314-9863-488B17DD7DD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39091" cy="141597"/>
                        <a:chOff x="0" y="0"/>
                        <a:chExt cx="1459378" cy="101341"/>
                      </a:xfrm>
                    </wpg:grpSpPr>
                    <wps:wsp>
                      <wps:cNvPr id="1148893887" name="Free-form: Shape 1148893887"/>
                      <wps:cNvSpPr/>
                      <wps:spPr>
                        <a:xfrm>
                          <a:off x="708756" y="0"/>
                          <a:ext cx="750622" cy="101341"/>
                        </a:xfrm>
                        <a:custGeom>
                          <a:avLst/>
                          <a:gdLst>
                            <a:gd name="csX0" fmla="*/ 50734 w 750622"/>
                            <a:gd name="csY0" fmla="*/ 0 h 101341"/>
                            <a:gd name="csX1" fmla="*/ 699888 w 750622"/>
                            <a:gd name="csY1" fmla="*/ 0 h 101341"/>
                            <a:gd name="csX2" fmla="*/ 750622 w 750622"/>
                            <a:gd name="csY2" fmla="*/ 50671 h 101341"/>
                            <a:gd name="csX3" fmla="*/ 699888 w 750622"/>
                            <a:gd name="csY3" fmla="*/ 101341 h 101341"/>
                            <a:gd name="csX4" fmla="*/ 50734 w 750622"/>
                            <a:gd name="csY4" fmla="*/ 101341 h 101341"/>
                            <a:gd name="csX5" fmla="*/ 0 w 750622"/>
                            <a:gd name="csY5" fmla="*/ 50671 h 101341"/>
                            <a:gd name="csX6" fmla="*/ 50734 w 750622"/>
                            <a:gd name="csY6" fmla="*/ 0 h 10134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750622" h="101341">
                              <a:moveTo>
                                <a:pt x="50734" y="0"/>
                              </a:moveTo>
                              <a:lnTo>
                                <a:pt x="699888" y="0"/>
                              </a:lnTo>
                              <a:cubicBezTo>
                                <a:pt x="727884" y="0"/>
                                <a:pt x="750622" y="22675"/>
                                <a:pt x="750622" y="50671"/>
                              </a:cubicBezTo>
                              <a:cubicBezTo>
                                <a:pt x="750622" y="78666"/>
                                <a:pt x="727884" y="101341"/>
                                <a:pt x="699888" y="101341"/>
                              </a:cubicBezTo>
                              <a:lnTo>
                                <a:pt x="50734" y="101341"/>
                              </a:lnTo>
                              <a:cubicBezTo>
                                <a:pt x="22739" y="101341"/>
                                <a:pt x="0" y="78666"/>
                                <a:pt x="0" y="50671"/>
                              </a:cubicBezTo>
                              <a:cubicBezTo>
                                <a:pt x="0" y="22675"/>
                                <a:pt x="22739" y="0"/>
                                <a:pt x="5073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CC0DE"/>
                        </a:solidFill>
                        <a:ln w="6332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587208152" name="Free-form: Shape 587208152"/>
                      <wps:cNvSpPr/>
                      <wps:spPr>
                        <a:xfrm>
                          <a:off x="431714" y="0"/>
                          <a:ext cx="750622" cy="101341"/>
                        </a:xfrm>
                        <a:custGeom>
                          <a:avLst/>
                          <a:gdLst>
                            <a:gd name="csX0" fmla="*/ 50734 w 750622"/>
                            <a:gd name="csY0" fmla="*/ 0 h 101341"/>
                            <a:gd name="csX1" fmla="*/ 699888 w 750622"/>
                            <a:gd name="csY1" fmla="*/ 0 h 101341"/>
                            <a:gd name="csX2" fmla="*/ 750622 w 750622"/>
                            <a:gd name="csY2" fmla="*/ 50671 h 101341"/>
                            <a:gd name="csX3" fmla="*/ 699888 w 750622"/>
                            <a:gd name="csY3" fmla="*/ 101341 h 101341"/>
                            <a:gd name="csX4" fmla="*/ 50734 w 750622"/>
                            <a:gd name="csY4" fmla="*/ 101341 h 101341"/>
                            <a:gd name="csX5" fmla="*/ 0 w 750622"/>
                            <a:gd name="csY5" fmla="*/ 50671 h 101341"/>
                            <a:gd name="csX6" fmla="*/ 50734 w 750622"/>
                            <a:gd name="csY6" fmla="*/ 0 h 10134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750622" h="101341">
                              <a:moveTo>
                                <a:pt x="50734" y="0"/>
                              </a:moveTo>
                              <a:lnTo>
                                <a:pt x="699888" y="0"/>
                              </a:lnTo>
                              <a:cubicBezTo>
                                <a:pt x="727884" y="0"/>
                                <a:pt x="750622" y="22675"/>
                                <a:pt x="750622" y="50671"/>
                              </a:cubicBezTo>
                              <a:cubicBezTo>
                                <a:pt x="750622" y="78666"/>
                                <a:pt x="727884" y="101341"/>
                                <a:pt x="699888" y="101341"/>
                              </a:cubicBezTo>
                              <a:lnTo>
                                <a:pt x="50734" y="101341"/>
                              </a:lnTo>
                              <a:cubicBezTo>
                                <a:pt x="22738" y="101341"/>
                                <a:pt x="0" y="78666"/>
                                <a:pt x="0" y="50671"/>
                              </a:cubicBezTo>
                              <a:cubicBezTo>
                                <a:pt x="0" y="22675"/>
                                <a:pt x="22738" y="0"/>
                                <a:pt x="5073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B93C1"/>
                        </a:solidFill>
                        <a:ln w="6332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  <wps:wsp>
                      <wps:cNvPr id="1711248847" name="Free-form: Shape 1711248847"/>
                      <wps:cNvSpPr/>
                      <wps:spPr>
                        <a:xfrm>
                          <a:off x="0" y="0"/>
                          <a:ext cx="869635" cy="101341"/>
                        </a:xfrm>
                        <a:custGeom>
                          <a:avLst/>
                          <a:gdLst>
                            <a:gd name="csX0" fmla="*/ 50227 w 869635"/>
                            <a:gd name="csY0" fmla="*/ 0 h 101341"/>
                            <a:gd name="csX1" fmla="*/ 819408 w 869635"/>
                            <a:gd name="csY1" fmla="*/ 0 h 101341"/>
                            <a:gd name="csX2" fmla="*/ 869635 w 869635"/>
                            <a:gd name="csY2" fmla="*/ 50671 h 101341"/>
                            <a:gd name="csX3" fmla="*/ 819408 w 869635"/>
                            <a:gd name="csY3" fmla="*/ 101341 h 101341"/>
                            <a:gd name="csX4" fmla="*/ 50227 w 869635"/>
                            <a:gd name="csY4" fmla="*/ 101341 h 101341"/>
                            <a:gd name="csX5" fmla="*/ 0 w 869635"/>
                            <a:gd name="csY5" fmla="*/ 50671 h 101341"/>
                            <a:gd name="csX6" fmla="*/ 50227 w 869635"/>
                            <a:gd name="csY6" fmla="*/ 0 h 101341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</a:cxnLst>
                          <a:rect l="l" t="t" r="r" b="b"/>
                          <a:pathLst>
                            <a:path w="869635" h="101341">
                              <a:moveTo>
                                <a:pt x="50227" y="0"/>
                              </a:moveTo>
                              <a:lnTo>
                                <a:pt x="819408" y="0"/>
                              </a:lnTo>
                              <a:cubicBezTo>
                                <a:pt x="847150" y="0"/>
                                <a:pt x="869635" y="22675"/>
                                <a:pt x="869635" y="50671"/>
                              </a:cubicBezTo>
                              <a:cubicBezTo>
                                <a:pt x="869635" y="78666"/>
                                <a:pt x="847150" y="101341"/>
                                <a:pt x="819408" y="101341"/>
                              </a:cubicBezTo>
                              <a:lnTo>
                                <a:pt x="50227" y="101341"/>
                              </a:lnTo>
                              <a:cubicBezTo>
                                <a:pt x="22485" y="101341"/>
                                <a:pt x="0" y="78666"/>
                                <a:pt x="0" y="50671"/>
                              </a:cubicBezTo>
                              <a:cubicBezTo>
                                <a:pt x="0" y="22675"/>
                                <a:pt x="22485" y="0"/>
                                <a:pt x="5022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21770"/>
                        </a:solidFill>
                        <a:ln w="6332" cap="flat">
                          <a:noFill/>
                          <a:prstDash val="solid"/>
                          <a:miter/>
                        </a:ln>
                      </wps:spPr>
                      <wps:bodyPr/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069027CF" id="Group 44" o:spid="_x0000_s1026" style="position:absolute;margin-left:-15.05pt;margin-top:9.6pt;width:160.55pt;height:11.15pt;z-index:251658247;mso-position-horizontal-relative:page" coordsize="14593,1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">
              <v:shape id="Free-form: Shape 1148893887" o:spid="_x0000_s1027" style="position:absolute;left:7087;width:7506;height:1013;visibility:visible;mso-wrap-style:square;v-text-anchor:top" coordsize="750622,10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" path="m50734,l699888,v27996,,50734,22675,50734,50671c750622,78666,727884,101341,699888,101341r-649154,c22739,101341,,78666,,50671,,22675,22739,,50734,xe" fillcolor="#dcc0de" stroked="f" strokeweight=".17589mm">
                <v:stroke joinstyle="miter"/>
                <v:path arrowok="t" o:connecttype="custom" o:connectlocs="50734,0;699888,0;750622,50671;699888,101341;50734,101341;0,50671;50734,0" o:connectangles="0,0,0,0,0,0,0"/>
              </v:shape>
              <v:shape id="Free-form: Shape 587208152" o:spid="_x0000_s1028" style="position:absolute;left:4317;width:7506;height:1013;visibility:visible;mso-wrap-style:square;v-text-anchor:top" coordsize="750622,10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" path="m50734,l699888,v27996,,50734,22675,50734,50671c750622,78666,727884,101341,699888,101341r-649154,c22738,101341,,78666,,50671,,22675,22738,,50734,xe" fillcolor="#cb93c1" stroked="f" strokeweight=".17589mm">
                <v:stroke joinstyle="miter"/>
                <v:path arrowok="t" o:connecttype="custom" o:connectlocs="50734,0;699888,0;750622,50671;699888,101341;50734,101341;0,50671;50734,0" o:connectangles="0,0,0,0,0,0,0"/>
              </v:shape>
              <v:shape id="Free-form: Shape 1711248847" o:spid="_x0000_s1029" style="position:absolute;width:8696;height:1013;visibility:visible;mso-wrap-style:square;v-text-anchor:top" coordsize="869635,1013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" path="m50227,l819408,v27742,,50227,22675,50227,50671c869635,78666,847150,101341,819408,101341r-769181,c22485,101341,,78666,,50671,,22675,22485,,50227,xe" fillcolor="#821770" stroked="f" strokeweight=".17589mm">
                <v:stroke joinstyle="miter"/>
                <v:path arrowok="t" o:connecttype="custom" o:connectlocs="50227,0;819408,0;869635,50671;819408,101341;50227,101341;0,50671;50227,0" o:connectangles="0,0,0,0,0,0,0"/>
              </v:shape>
              <w10:wrap anchorx="page"/>
            </v:group>
          </w:pict>
        </mc:Fallback>
      </mc:AlternateContent>
    </w:r>
    <w:r w:rsidR="00F602FB">
      <w:rPr>
        <w:rFonts w:cs="Arial"/>
        <w:b/>
        <w:bCs/>
        <w:noProof/>
        <w:sz w:val="24"/>
        <w:szCs w:val="28"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35580B52" wp14:editId="6B4E7B52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55318218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2CDB47C-A11C-41BC-9F56-8168C0060B97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B4ACE8" w14:textId="755A2BE0" w:rsidR="00F602FB" w:rsidRPr="00F602FB" w:rsidRDefault="00F602FB" w:rsidP="00F602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602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580B5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0.8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" filled="f" stroked="f">
              <v:textbox style="mso-fit-shape-to-text:t" inset="0,15pt,0,0">
                <w:txbxContent>
                  <w:p w14:paraId="73B4ACE8" w14:textId="755A2BE0" w:rsidR="00F602FB" w:rsidRPr="00F602FB" w:rsidRDefault="00F602FB" w:rsidP="00F602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602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531B" w14:textId="3FB3EB66" w:rsidR="00A70D6D" w:rsidRDefault="002B0E9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C082785" wp14:editId="5D6B1718">
          <wp:simplePos x="0" y="0"/>
          <wp:positionH relativeFrom="column">
            <wp:posOffset>-914400</wp:posOffset>
          </wp:positionH>
          <wp:positionV relativeFrom="paragraph">
            <wp:posOffset>-449390</wp:posOffset>
          </wp:positionV>
          <wp:extent cx="7567200" cy="1166400"/>
          <wp:effectExtent l="0" t="0" r="0" b="0"/>
          <wp:wrapNone/>
          <wp:docPr id="2014963129" name="Picture 2014963129">
            <a:extLst xmlns:a="http://schemas.openxmlformats.org/drawingml/2006/main">
              <a:ext uri="{FF2B5EF4-FFF2-40B4-BE49-F238E27FC236}">
                <a16:creationId xmlns:a16="http://schemas.microsoft.com/office/drawing/2014/main" id="{A174C092-4E9C-48CB-B358-2C920BB7C27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963129" name="Picture 201496312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72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602FB"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99ABF13" wp14:editId="745A83EA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91160"/>
              <wp:effectExtent l="0" t="0" r="6350" b="8890"/>
              <wp:wrapNone/>
              <wp:docPr id="1947355875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EF04CF38-44EE-44D1-A37E-797EE8C113AE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91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55605" w14:textId="45C1F8A0" w:rsidR="00F602FB" w:rsidRPr="00F602FB" w:rsidRDefault="00F602FB" w:rsidP="00F602F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F602FB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9ABF1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alt="OFFICIAL" style="position:absolute;margin-left:0;margin-top:0;width:49pt;height:30.8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" filled="f" stroked="f">
              <v:textbox style="mso-fit-shape-to-text:t" inset="0,15pt,0,0">
                <w:txbxContent>
                  <w:p w14:paraId="76055605" w14:textId="45C1F8A0" w:rsidR="00F602FB" w:rsidRPr="00F602FB" w:rsidRDefault="00F602FB" w:rsidP="00F602F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F602FB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0F2F"/>
    <w:multiLevelType w:val="hybridMultilevel"/>
    <w:tmpl w:val="59CC4C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D63159"/>
    <w:multiLevelType w:val="hybridMultilevel"/>
    <w:tmpl w:val="B0FA004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D098E"/>
    <w:multiLevelType w:val="hybridMultilevel"/>
    <w:tmpl w:val="817C17C8"/>
    <w:lvl w:ilvl="0" w:tplc="0C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" w15:restartNumberingAfterBreak="0">
    <w:nsid w:val="080D18AB"/>
    <w:multiLevelType w:val="hybridMultilevel"/>
    <w:tmpl w:val="5E3C8FF2"/>
    <w:lvl w:ilvl="0" w:tplc="C632E8EC">
      <w:start w:val="1"/>
      <w:numFmt w:val="bullet"/>
      <w:pStyle w:val="Dotpoint-Leve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44444D"/>
    <w:multiLevelType w:val="hybridMultilevel"/>
    <w:tmpl w:val="E146F592"/>
    <w:lvl w:ilvl="0" w:tplc="6180FA9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A4B48"/>
    <w:multiLevelType w:val="hybridMultilevel"/>
    <w:tmpl w:val="9E1403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1C283E"/>
    <w:multiLevelType w:val="hybridMultilevel"/>
    <w:tmpl w:val="353481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BD536E"/>
    <w:multiLevelType w:val="hybridMultilevel"/>
    <w:tmpl w:val="498603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86FF1"/>
    <w:multiLevelType w:val="hybridMultilevel"/>
    <w:tmpl w:val="6194FC44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2F3E097E"/>
    <w:multiLevelType w:val="hybridMultilevel"/>
    <w:tmpl w:val="B3F06D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1A1F12"/>
    <w:multiLevelType w:val="hybridMultilevel"/>
    <w:tmpl w:val="BAA6EA0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0280987"/>
    <w:multiLevelType w:val="hybridMultilevel"/>
    <w:tmpl w:val="AAD2A6E0"/>
    <w:lvl w:ilvl="0" w:tplc="87E27182">
      <w:start w:val="1"/>
      <w:numFmt w:val="bullet"/>
      <w:pStyle w:val="Dotpoint-level2"/>
      <w:lvlText w:val=""/>
      <w:lvlJc w:val="left"/>
      <w:pPr>
        <w:ind w:left="1117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2" w15:restartNumberingAfterBreak="0">
    <w:nsid w:val="47F24E0D"/>
    <w:multiLevelType w:val="hybridMultilevel"/>
    <w:tmpl w:val="0B10E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3E0E9D"/>
    <w:multiLevelType w:val="hybridMultilevel"/>
    <w:tmpl w:val="8B26B0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6C4079"/>
    <w:multiLevelType w:val="hybridMultilevel"/>
    <w:tmpl w:val="5CBAB6AA"/>
    <w:lvl w:ilvl="0" w:tplc="0C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2E1E9B"/>
    <w:multiLevelType w:val="hybridMultilevel"/>
    <w:tmpl w:val="A594B634"/>
    <w:lvl w:ilvl="0" w:tplc="6180FA9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84206E"/>
    <w:multiLevelType w:val="hybridMultilevel"/>
    <w:tmpl w:val="FD6CB14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45429DC"/>
    <w:multiLevelType w:val="hybridMultilevel"/>
    <w:tmpl w:val="519AEC3E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65636440"/>
    <w:multiLevelType w:val="hybridMultilevel"/>
    <w:tmpl w:val="6F908996"/>
    <w:lvl w:ilvl="0" w:tplc="A776CF90">
      <w:start w:val="1"/>
      <w:numFmt w:val="bullet"/>
      <w:pStyle w:val="Dotpoint-level3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9" w15:restartNumberingAfterBreak="0">
    <w:nsid w:val="67BE3EDE"/>
    <w:multiLevelType w:val="hybridMultilevel"/>
    <w:tmpl w:val="FCCEEF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7A0EFB"/>
    <w:multiLevelType w:val="hybridMultilevel"/>
    <w:tmpl w:val="AEA6C31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87A43F7"/>
    <w:multiLevelType w:val="hybridMultilevel"/>
    <w:tmpl w:val="A728301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1440449">
    <w:abstractNumId w:val="18"/>
  </w:num>
  <w:num w:numId="2" w16cid:durableId="128404968">
    <w:abstractNumId w:val="3"/>
  </w:num>
  <w:num w:numId="3" w16cid:durableId="1366980877">
    <w:abstractNumId w:val="21"/>
  </w:num>
  <w:num w:numId="4" w16cid:durableId="1441681551">
    <w:abstractNumId w:val="16"/>
  </w:num>
  <w:num w:numId="5" w16cid:durableId="1451120461">
    <w:abstractNumId w:val="6"/>
  </w:num>
  <w:num w:numId="6" w16cid:durableId="1455175674">
    <w:abstractNumId w:val="5"/>
  </w:num>
  <w:num w:numId="7" w16cid:durableId="1474057900">
    <w:abstractNumId w:val="11"/>
  </w:num>
  <w:num w:numId="8" w16cid:durableId="1510636728">
    <w:abstractNumId w:val="17"/>
  </w:num>
  <w:num w:numId="9" w16cid:durableId="1762605859">
    <w:abstractNumId w:val="4"/>
  </w:num>
  <w:num w:numId="10" w16cid:durableId="1803841915">
    <w:abstractNumId w:val="12"/>
  </w:num>
  <w:num w:numId="11" w16cid:durableId="191916942">
    <w:abstractNumId w:val="19"/>
  </w:num>
  <w:num w:numId="12" w16cid:durableId="275136321">
    <w:abstractNumId w:val="10"/>
  </w:num>
  <w:num w:numId="13" w16cid:durableId="729962253">
    <w:abstractNumId w:val="7"/>
  </w:num>
  <w:num w:numId="14" w16cid:durableId="736171290">
    <w:abstractNumId w:val="20"/>
  </w:num>
  <w:num w:numId="15" w16cid:durableId="746459278">
    <w:abstractNumId w:val="0"/>
  </w:num>
  <w:num w:numId="16" w16cid:durableId="765855580">
    <w:abstractNumId w:val="15"/>
  </w:num>
  <w:num w:numId="17" w16cid:durableId="768309785">
    <w:abstractNumId w:val="9"/>
  </w:num>
  <w:num w:numId="18" w16cid:durableId="793862962">
    <w:abstractNumId w:val="13"/>
  </w:num>
  <w:num w:numId="19" w16cid:durableId="753430465">
    <w:abstractNumId w:val="2"/>
  </w:num>
  <w:num w:numId="20" w16cid:durableId="716396929">
    <w:abstractNumId w:val="1"/>
  </w:num>
  <w:num w:numId="21" w16cid:durableId="303705059">
    <w:abstractNumId w:val="14"/>
  </w:num>
  <w:num w:numId="22" w16cid:durableId="2200208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591"/>
    <w:rsid w:val="00001603"/>
    <w:rsid w:val="0000684A"/>
    <w:rsid w:val="00007338"/>
    <w:rsid w:val="00013D7F"/>
    <w:rsid w:val="000170D8"/>
    <w:rsid w:val="00023387"/>
    <w:rsid w:val="00032AF3"/>
    <w:rsid w:val="00041854"/>
    <w:rsid w:val="00042A9D"/>
    <w:rsid w:val="00052274"/>
    <w:rsid w:val="00056B8D"/>
    <w:rsid w:val="000628C6"/>
    <w:rsid w:val="00072585"/>
    <w:rsid w:val="000734EA"/>
    <w:rsid w:val="00077216"/>
    <w:rsid w:val="000803BA"/>
    <w:rsid w:val="00083D0B"/>
    <w:rsid w:val="00085286"/>
    <w:rsid w:val="000B1C07"/>
    <w:rsid w:val="000C42FA"/>
    <w:rsid w:val="000D12A1"/>
    <w:rsid w:val="000F1CDF"/>
    <w:rsid w:val="000F2943"/>
    <w:rsid w:val="0011492C"/>
    <w:rsid w:val="00130EAF"/>
    <w:rsid w:val="00131986"/>
    <w:rsid w:val="00134D14"/>
    <w:rsid w:val="00141DF3"/>
    <w:rsid w:val="0014399F"/>
    <w:rsid w:val="001444CD"/>
    <w:rsid w:val="00147CDA"/>
    <w:rsid w:val="00147FF0"/>
    <w:rsid w:val="00151DE6"/>
    <w:rsid w:val="00153DEE"/>
    <w:rsid w:val="0015422A"/>
    <w:rsid w:val="00160274"/>
    <w:rsid w:val="00162656"/>
    <w:rsid w:val="001713B2"/>
    <w:rsid w:val="00173F98"/>
    <w:rsid w:val="001750DA"/>
    <w:rsid w:val="001A4928"/>
    <w:rsid w:val="001B07B8"/>
    <w:rsid w:val="001B7B4A"/>
    <w:rsid w:val="001D29D8"/>
    <w:rsid w:val="001D5971"/>
    <w:rsid w:val="001D7529"/>
    <w:rsid w:val="001E16B0"/>
    <w:rsid w:val="002109E4"/>
    <w:rsid w:val="00211187"/>
    <w:rsid w:val="002300AD"/>
    <w:rsid w:val="0023077C"/>
    <w:rsid w:val="00232B25"/>
    <w:rsid w:val="002337A6"/>
    <w:rsid w:val="00234FE5"/>
    <w:rsid w:val="00264B76"/>
    <w:rsid w:val="002661B9"/>
    <w:rsid w:val="002746C7"/>
    <w:rsid w:val="00275F1F"/>
    <w:rsid w:val="00280050"/>
    <w:rsid w:val="00281A0E"/>
    <w:rsid w:val="00292599"/>
    <w:rsid w:val="00295E8C"/>
    <w:rsid w:val="002A527E"/>
    <w:rsid w:val="002B0E93"/>
    <w:rsid w:val="002B1416"/>
    <w:rsid w:val="002C0989"/>
    <w:rsid w:val="002C0F42"/>
    <w:rsid w:val="002C51E5"/>
    <w:rsid w:val="002C651C"/>
    <w:rsid w:val="002F1825"/>
    <w:rsid w:val="002F46BD"/>
    <w:rsid w:val="0030320C"/>
    <w:rsid w:val="0030636F"/>
    <w:rsid w:val="003119E6"/>
    <w:rsid w:val="003151A0"/>
    <w:rsid w:val="00324A0B"/>
    <w:rsid w:val="00324D2E"/>
    <w:rsid w:val="00324DD0"/>
    <w:rsid w:val="003332CB"/>
    <w:rsid w:val="003368F9"/>
    <w:rsid w:val="003412C1"/>
    <w:rsid w:val="00345831"/>
    <w:rsid w:val="00347853"/>
    <w:rsid w:val="00371C77"/>
    <w:rsid w:val="003852DE"/>
    <w:rsid w:val="00387D62"/>
    <w:rsid w:val="003A5AD6"/>
    <w:rsid w:val="003A7C33"/>
    <w:rsid w:val="003B28EE"/>
    <w:rsid w:val="003C1BC8"/>
    <w:rsid w:val="003C463C"/>
    <w:rsid w:val="003D5BFD"/>
    <w:rsid w:val="003E2A70"/>
    <w:rsid w:val="003F03C6"/>
    <w:rsid w:val="003F3254"/>
    <w:rsid w:val="003F3CF7"/>
    <w:rsid w:val="00412756"/>
    <w:rsid w:val="00412E56"/>
    <w:rsid w:val="00413F51"/>
    <w:rsid w:val="00416AEC"/>
    <w:rsid w:val="00416E94"/>
    <w:rsid w:val="00417ED8"/>
    <w:rsid w:val="004251F8"/>
    <w:rsid w:val="0043199B"/>
    <w:rsid w:val="00442F45"/>
    <w:rsid w:val="004456C1"/>
    <w:rsid w:val="004524C8"/>
    <w:rsid w:val="00457A64"/>
    <w:rsid w:val="004707A4"/>
    <w:rsid w:val="004750D3"/>
    <w:rsid w:val="00483B84"/>
    <w:rsid w:val="00485136"/>
    <w:rsid w:val="00494F3D"/>
    <w:rsid w:val="004A771A"/>
    <w:rsid w:val="004B305C"/>
    <w:rsid w:val="004C1EDB"/>
    <w:rsid w:val="004C282E"/>
    <w:rsid w:val="004C77F3"/>
    <w:rsid w:val="004D048F"/>
    <w:rsid w:val="004D61BE"/>
    <w:rsid w:val="004E6BE5"/>
    <w:rsid w:val="004E6EE9"/>
    <w:rsid w:val="004F02EF"/>
    <w:rsid w:val="004F5278"/>
    <w:rsid w:val="004F6DEE"/>
    <w:rsid w:val="00510F4E"/>
    <w:rsid w:val="00533674"/>
    <w:rsid w:val="005565B0"/>
    <w:rsid w:val="00570FED"/>
    <w:rsid w:val="00572F68"/>
    <w:rsid w:val="00586C55"/>
    <w:rsid w:val="005B4364"/>
    <w:rsid w:val="005C1074"/>
    <w:rsid w:val="005C2149"/>
    <w:rsid w:val="005C5FE4"/>
    <w:rsid w:val="005D1ADB"/>
    <w:rsid w:val="005D2462"/>
    <w:rsid w:val="005E1B6E"/>
    <w:rsid w:val="005F2547"/>
    <w:rsid w:val="005F4DA6"/>
    <w:rsid w:val="005F65CD"/>
    <w:rsid w:val="006003F7"/>
    <w:rsid w:val="00600D7E"/>
    <w:rsid w:val="006107CF"/>
    <w:rsid w:val="00634C94"/>
    <w:rsid w:val="0064049B"/>
    <w:rsid w:val="00650841"/>
    <w:rsid w:val="00650D36"/>
    <w:rsid w:val="00653C6C"/>
    <w:rsid w:val="00670A64"/>
    <w:rsid w:val="00675DA6"/>
    <w:rsid w:val="00676400"/>
    <w:rsid w:val="00676ECE"/>
    <w:rsid w:val="0067706C"/>
    <w:rsid w:val="00687006"/>
    <w:rsid w:val="00693925"/>
    <w:rsid w:val="00694479"/>
    <w:rsid w:val="006D77E5"/>
    <w:rsid w:val="006E2D11"/>
    <w:rsid w:val="006F5198"/>
    <w:rsid w:val="00702B20"/>
    <w:rsid w:val="00710ACB"/>
    <w:rsid w:val="007129F2"/>
    <w:rsid w:val="00733A5C"/>
    <w:rsid w:val="0074690A"/>
    <w:rsid w:val="0076353B"/>
    <w:rsid w:val="00777B27"/>
    <w:rsid w:val="00783C13"/>
    <w:rsid w:val="007864BF"/>
    <w:rsid w:val="0079072B"/>
    <w:rsid w:val="00790DEA"/>
    <w:rsid w:val="007922FE"/>
    <w:rsid w:val="0079568C"/>
    <w:rsid w:val="007A575E"/>
    <w:rsid w:val="007B33BA"/>
    <w:rsid w:val="007B400B"/>
    <w:rsid w:val="007B421F"/>
    <w:rsid w:val="007B6A61"/>
    <w:rsid w:val="007B7ABA"/>
    <w:rsid w:val="007C2906"/>
    <w:rsid w:val="007D0024"/>
    <w:rsid w:val="007E0A30"/>
    <w:rsid w:val="007E4AF5"/>
    <w:rsid w:val="007E5FCA"/>
    <w:rsid w:val="007F1CD1"/>
    <w:rsid w:val="00804503"/>
    <w:rsid w:val="00831CDF"/>
    <w:rsid w:val="00834466"/>
    <w:rsid w:val="00837FBF"/>
    <w:rsid w:val="00844799"/>
    <w:rsid w:val="00844D5F"/>
    <w:rsid w:val="00861B88"/>
    <w:rsid w:val="00874EF3"/>
    <w:rsid w:val="00880B64"/>
    <w:rsid w:val="008820CB"/>
    <w:rsid w:val="00884072"/>
    <w:rsid w:val="00886A4B"/>
    <w:rsid w:val="008907FD"/>
    <w:rsid w:val="0089239E"/>
    <w:rsid w:val="00897110"/>
    <w:rsid w:val="008B2C5D"/>
    <w:rsid w:val="008B472F"/>
    <w:rsid w:val="008C3391"/>
    <w:rsid w:val="008D0D2D"/>
    <w:rsid w:val="008D4E18"/>
    <w:rsid w:val="008D540A"/>
    <w:rsid w:val="008D6D79"/>
    <w:rsid w:val="008F23E4"/>
    <w:rsid w:val="008F2930"/>
    <w:rsid w:val="00905A76"/>
    <w:rsid w:val="00906150"/>
    <w:rsid w:val="009061F0"/>
    <w:rsid w:val="00907B5E"/>
    <w:rsid w:val="00916E32"/>
    <w:rsid w:val="00917B09"/>
    <w:rsid w:val="009212A9"/>
    <w:rsid w:val="00921553"/>
    <w:rsid w:val="00932D08"/>
    <w:rsid w:val="009347E0"/>
    <w:rsid w:val="00937033"/>
    <w:rsid w:val="00942193"/>
    <w:rsid w:val="00956528"/>
    <w:rsid w:val="00962247"/>
    <w:rsid w:val="00963E6E"/>
    <w:rsid w:val="00984733"/>
    <w:rsid w:val="009926F4"/>
    <w:rsid w:val="00993AEC"/>
    <w:rsid w:val="00995020"/>
    <w:rsid w:val="009A180D"/>
    <w:rsid w:val="009C0270"/>
    <w:rsid w:val="009C25DB"/>
    <w:rsid w:val="009E528D"/>
    <w:rsid w:val="009F75B9"/>
    <w:rsid w:val="00A056B9"/>
    <w:rsid w:val="00A07A81"/>
    <w:rsid w:val="00A12B61"/>
    <w:rsid w:val="00A17761"/>
    <w:rsid w:val="00A44A29"/>
    <w:rsid w:val="00A44B4F"/>
    <w:rsid w:val="00A458BB"/>
    <w:rsid w:val="00A50767"/>
    <w:rsid w:val="00A50DAB"/>
    <w:rsid w:val="00A52CCD"/>
    <w:rsid w:val="00A53172"/>
    <w:rsid w:val="00A54B1B"/>
    <w:rsid w:val="00A55C2E"/>
    <w:rsid w:val="00A6359B"/>
    <w:rsid w:val="00A63949"/>
    <w:rsid w:val="00A70D6D"/>
    <w:rsid w:val="00A7674E"/>
    <w:rsid w:val="00A82EA5"/>
    <w:rsid w:val="00A97CD5"/>
    <w:rsid w:val="00AA228B"/>
    <w:rsid w:val="00AA2F23"/>
    <w:rsid w:val="00AA3591"/>
    <w:rsid w:val="00AA4046"/>
    <w:rsid w:val="00AA4EBC"/>
    <w:rsid w:val="00AB13B2"/>
    <w:rsid w:val="00AC00E5"/>
    <w:rsid w:val="00AC0C8A"/>
    <w:rsid w:val="00AC3655"/>
    <w:rsid w:val="00AC5110"/>
    <w:rsid w:val="00AD6A89"/>
    <w:rsid w:val="00AE1E87"/>
    <w:rsid w:val="00AF09C1"/>
    <w:rsid w:val="00AF1FEE"/>
    <w:rsid w:val="00B11096"/>
    <w:rsid w:val="00B14F0C"/>
    <w:rsid w:val="00B2678F"/>
    <w:rsid w:val="00B26F8E"/>
    <w:rsid w:val="00B400E8"/>
    <w:rsid w:val="00B43378"/>
    <w:rsid w:val="00B564F2"/>
    <w:rsid w:val="00B60DAB"/>
    <w:rsid w:val="00BA5616"/>
    <w:rsid w:val="00BB1F23"/>
    <w:rsid w:val="00BB24EC"/>
    <w:rsid w:val="00BB4C00"/>
    <w:rsid w:val="00BC15D1"/>
    <w:rsid w:val="00BD3605"/>
    <w:rsid w:val="00BE0532"/>
    <w:rsid w:val="00C02F27"/>
    <w:rsid w:val="00C061C6"/>
    <w:rsid w:val="00C10CCD"/>
    <w:rsid w:val="00C17712"/>
    <w:rsid w:val="00C251EE"/>
    <w:rsid w:val="00C35477"/>
    <w:rsid w:val="00C373FE"/>
    <w:rsid w:val="00C4280A"/>
    <w:rsid w:val="00C44647"/>
    <w:rsid w:val="00C531BA"/>
    <w:rsid w:val="00C54E23"/>
    <w:rsid w:val="00C62DC5"/>
    <w:rsid w:val="00C66A5F"/>
    <w:rsid w:val="00C6726E"/>
    <w:rsid w:val="00C7334B"/>
    <w:rsid w:val="00C864C0"/>
    <w:rsid w:val="00C92A79"/>
    <w:rsid w:val="00C94555"/>
    <w:rsid w:val="00CA12D0"/>
    <w:rsid w:val="00CB36A7"/>
    <w:rsid w:val="00CD0DAB"/>
    <w:rsid w:val="00CD2DC8"/>
    <w:rsid w:val="00CE022D"/>
    <w:rsid w:val="00CE1225"/>
    <w:rsid w:val="00CE3674"/>
    <w:rsid w:val="00CE6A5B"/>
    <w:rsid w:val="00CF718A"/>
    <w:rsid w:val="00D12E37"/>
    <w:rsid w:val="00D22826"/>
    <w:rsid w:val="00D25239"/>
    <w:rsid w:val="00D30FF0"/>
    <w:rsid w:val="00D32253"/>
    <w:rsid w:val="00D35CED"/>
    <w:rsid w:val="00D42C9D"/>
    <w:rsid w:val="00D45727"/>
    <w:rsid w:val="00D45FAB"/>
    <w:rsid w:val="00D46E3E"/>
    <w:rsid w:val="00D52361"/>
    <w:rsid w:val="00D542F6"/>
    <w:rsid w:val="00D56348"/>
    <w:rsid w:val="00D63964"/>
    <w:rsid w:val="00D65592"/>
    <w:rsid w:val="00D7404E"/>
    <w:rsid w:val="00D76C65"/>
    <w:rsid w:val="00D84472"/>
    <w:rsid w:val="00D97B62"/>
    <w:rsid w:val="00DA34C7"/>
    <w:rsid w:val="00DC2A57"/>
    <w:rsid w:val="00DD19F3"/>
    <w:rsid w:val="00DD1B5E"/>
    <w:rsid w:val="00DD3E51"/>
    <w:rsid w:val="00DE10BB"/>
    <w:rsid w:val="00DE1783"/>
    <w:rsid w:val="00DE7956"/>
    <w:rsid w:val="00DF2BD1"/>
    <w:rsid w:val="00DF439A"/>
    <w:rsid w:val="00E008CB"/>
    <w:rsid w:val="00E00EBC"/>
    <w:rsid w:val="00E02DCB"/>
    <w:rsid w:val="00E03128"/>
    <w:rsid w:val="00E15386"/>
    <w:rsid w:val="00E30425"/>
    <w:rsid w:val="00E306FB"/>
    <w:rsid w:val="00E32A7D"/>
    <w:rsid w:val="00E42B76"/>
    <w:rsid w:val="00E42FB5"/>
    <w:rsid w:val="00E43263"/>
    <w:rsid w:val="00E5149D"/>
    <w:rsid w:val="00E56EBC"/>
    <w:rsid w:val="00E66A8A"/>
    <w:rsid w:val="00E80081"/>
    <w:rsid w:val="00E850D1"/>
    <w:rsid w:val="00E91576"/>
    <w:rsid w:val="00E92991"/>
    <w:rsid w:val="00E95A5F"/>
    <w:rsid w:val="00EB19D4"/>
    <w:rsid w:val="00EC39D5"/>
    <w:rsid w:val="00EC729B"/>
    <w:rsid w:val="00EE1DC9"/>
    <w:rsid w:val="00EE2AAA"/>
    <w:rsid w:val="00EE3804"/>
    <w:rsid w:val="00EE4BEB"/>
    <w:rsid w:val="00EF2821"/>
    <w:rsid w:val="00EF5C29"/>
    <w:rsid w:val="00F035AC"/>
    <w:rsid w:val="00F1020B"/>
    <w:rsid w:val="00F10407"/>
    <w:rsid w:val="00F14D6C"/>
    <w:rsid w:val="00F20946"/>
    <w:rsid w:val="00F374D1"/>
    <w:rsid w:val="00F40AAC"/>
    <w:rsid w:val="00F41AA7"/>
    <w:rsid w:val="00F47280"/>
    <w:rsid w:val="00F47D40"/>
    <w:rsid w:val="00F51702"/>
    <w:rsid w:val="00F53867"/>
    <w:rsid w:val="00F5498F"/>
    <w:rsid w:val="00F602FB"/>
    <w:rsid w:val="00F73589"/>
    <w:rsid w:val="00F77700"/>
    <w:rsid w:val="00F810E8"/>
    <w:rsid w:val="00F906C9"/>
    <w:rsid w:val="00F97844"/>
    <w:rsid w:val="00FA506F"/>
    <w:rsid w:val="00FA6535"/>
    <w:rsid w:val="00FA7780"/>
    <w:rsid w:val="00FC21B6"/>
    <w:rsid w:val="00FC547F"/>
    <w:rsid w:val="00FD06EB"/>
    <w:rsid w:val="00FD3BD2"/>
    <w:rsid w:val="00FD7D6A"/>
    <w:rsid w:val="00FE2999"/>
    <w:rsid w:val="00FF075D"/>
    <w:rsid w:val="044A3D0C"/>
    <w:rsid w:val="215AD7B3"/>
    <w:rsid w:val="25B07C23"/>
    <w:rsid w:val="2ABD1B14"/>
    <w:rsid w:val="2FE2D77E"/>
    <w:rsid w:val="306E0694"/>
    <w:rsid w:val="476DDA95"/>
    <w:rsid w:val="4C9D4288"/>
    <w:rsid w:val="4D0AB0B6"/>
    <w:rsid w:val="76D935B6"/>
    <w:rsid w:val="77BDBBFA"/>
    <w:rsid w:val="7BB7C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8AC07"/>
  <w15:chartTrackingRefBased/>
  <w15:docId w15:val="{1FD2AA39-F322-4B3E-9A8C-CE284FC8A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A9D"/>
    <w:pPr>
      <w:spacing w:before="120" w:after="120" w:line="240" w:lineRule="auto"/>
    </w:pPr>
    <w:rPr>
      <w:rFonts w:ascii="Calibri" w:hAnsi="Calibr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5286"/>
    <w:pPr>
      <w:keepNext/>
      <w:keepLines/>
      <w:spacing w:before="240" w:after="0"/>
      <w:outlineLvl w:val="0"/>
    </w:pPr>
    <w:rPr>
      <w:rFonts w:eastAsiaTheme="majorEastAsia" w:cstheme="majorBidi"/>
      <w:b/>
      <w:color w:val="452669" w:themeColor="text2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5286"/>
    <w:pPr>
      <w:keepNext/>
      <w:keepLines/>
      <w:spacing w:before="40" w:after="0"/>
      <w:outlineLvl w:val="1"/>
    </w:pPr>
    <w:rPr>
      <w:rFonts w:eastAsiaTheme="majorEastAsia" w:cstheme="majorBidi"/>
      <w:b/>
      <w:color w:val="452669" w:themeColor="text2"/>
      <w:sz w:val="40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86A4B"/>
    <w:pPr>
      <w:outlineLvl w:val="2"/>
    </w:pPr>
    <w:rPr>
      <w:sz w:val="3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5F2547"/>
    <w:pPr>
      <w:outlineLvl w:val="3"/>
    </w:pPr>
    <w:rPr>
      <w:color w:val="452669" w:themeColor="accent1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3591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A3591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AA3591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A3591"/>
    <w:rPr>
      <w:rFonts w:asciiTheme="minorHAnsi" w:hAnsiTheme="minorHAnsi"/>
      <w:sz w:val="22"/>
    </w:rPr>
  </w:style>
  <w:style w:type="paragraph" w:styleId="NormalWeb">
    <w:name w:val="Normal (Web)"/>
    <w:basedOn w:val="Normal"/>
    <w:uiPriority w:val="99"/>
    <w:unhideWhenUsed/>
    <w:rsid w:val="00676400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AU"/>
    </w:rPr>
  </w:style>
  <w:style w:type="paragraph" w:styleId="ListParagraph">
    <w:name w:val="List Paragraph"/>
    <w:basedOn w:val="Normal"/>
    <w:uiPriority w:val="34"/>
    <w:qFormat/>
    <w:rsid w:val="0016027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734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34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34EA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4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4EA"/>
    <w:rPr>
      <w:rFonts w:asciiTheme="minorHAnsi" w:hAnsiTheme="minorHAnsi"/>
      <w:b/>
      <w:bCs/>
      <w:sz w:val="20"/>
      <w:szCs w:val="20"/>
    </w:rPr>
  </w:style>
  <w:style w:type="paragraph" w:customStyle="1" w:styleId="paragraph">
    <w:name w:val="paragraph"/>
    <w:basedOn w:val="Normal"/>
    <w:rsid w:val="00FA7780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AU"/>
    </w:rPr>
  </w:style>
  <w:style w:type="character" w:customStyle="1" w:styleId="eop">
    <w:name w:val="eop"/>
    <w:basedOn w:val="DefaultParagraphFont"/>
    <w:rsid w:val="00FA7780"/>
  </w:style>
  <w:style w:type="character" w:styleId="UnresolvedMention">
    <w:name w:val="Unresolved Mention"/>
    <w:basedOn w:val="DefaultParagraphFont"/>
    <w:uiPriority w:val="99"/>
    <w:unhideWhenUsed/>
    <w:rsid w:val="00023387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023387"/>
    <w:rPr>
      <w:color w:val="2B579A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85286"/>
    <w:rPr>
      <w:rFonts w:ascii="Calibri" w:eastAsiaTheme="majorEastAsia" w:hAnsi="Calibri" w:cstheme="majorBidi"/>
      <w:b/>
      <w:color w:val="452669" w:themeColor="text2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85286"/>
    <w:rPr>
      <w:rFonts w:ascii="Calibri" w:eastAsiaTheme="majorEastAsia" w:hAnsi="Calibri" w:cstheme="majorBidi"/>
      <w:b/>
      <w:color w:val="452669" w:themeColor="text2"/>
      <w:sz w:val="4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86A4B"/>
    <w:rPr>
      <w:rFonts w:asciiTheme="minorHAnsi" w:eastAsiaTheme="majorEastAsia" w:hAnsiTheme="minorHAnsi" w:cstheme="majorBidi"/>
      <w:b/>
      <w:sz w:val="32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EE3804"/>
    <w:rPr>
      <w:rFonts w:cs="Arial"/>
      <w:b/>
      <w:bCs/>
      <w:sz w:val="72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EE3804"/>
    <w:rPr>
      <w:rFonts w:ascii="Arial" w:hAnsi="Arial" w:cs="Arial"/>
      <w:b/>
      <w:bCs/>
      <w:sz w:val="72"/>
      <w:szCs w:val="96"/>
    </w:rPr>
  </w:style>
  <w:style w:type="character" w:customStyle="1" w:styleId="Heading4Char">
    <w:name w:val="Heading 4 Char"/>
    <w:basedOn w:val="DefaultParagraphFont"/>
    <w:link w:val="Heading4"/>
    <w:uiPriority w:val="9"/>
    <w:rsid w:val="005F2547"/>
    <w:rPr>
      <w:rFonts w:asciiTheme="minorHAnsi" w:eastAsiaTheme="majorEastAsia" w:hAnsiTheme="minorHAnsi" w:cstheme="majorBidi"/>
      <w:b/>
      <w:color w:val="452669" w:themeColor="accent1"/>
      <w:sz w:val="28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286"/>
    <w:pPr>
      <w:numPr>
        <w:ilvl w:val="1"/>
      </w:numPr>
    </w:pPr>
    <w:rPr>
      <w:rFonts w:eastAsiaTheme="minorEastAsia" w:cstheme="minorBidi"/>
      <w:color w:val="5A5A5A" w:themeColor="text1" w:themeTint="A5"/>
      <w:spacing w:val="15"/>
      <w:sz w:val="24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85286"/>
    <w:rPr>
      <w:rFonts w:ascii="Calibri" w:eastAsiaTheme="minorEastAsia" w:hAnsi="Calibri" w:cstheme="minorBidi"/>
      <w:color w:val="5A5A5A" w:themeColor="text1" w:themeTint="A5"/>
      <w:spacing w:val="15"/>
      <w:szCs w:val="22"/>
    </w:rPr>
  </w:style>
  <w:style w:type="paragraph" w:customStyle="1" w:styleId="Dotpoint-Level1">
    <w:name w:val="Dot point - Level 1"/>
    <w:basedOn w:val="ListParagraph"/>
    <w:qFormat/>
    <w:rsid w:val="00E42B76"/>
    <w:pPr>
      <w:numPr>
        <w:numId w:val="2"/>
      </w:numPr>
      <w:ind w:left="454" w:hanging="227"/>
    </w:pPr>
  </w:style>
  <w:style w:type="paragraph" w:customStyle="1" w:styleId="Dotpoint-level2">
    <w:name w:val="Dot point - level 2"/>
    <w:basedOn w:val="Dotpoint-Level1"/>
    <w:qFormat/>
    <w:rsid w:val="00E42B76"/>
    <w:pPr>
      <w:numPr>
        <w:numId w:val="7"/>
      </w:numPr>
      <w:ind w:left="981" w:hanging="357"/>
    </w:pPr>
  </w:style>
  <w:style w:type="paragraph" w:customStyle="1" w:styleId="Dotpoint-level3">
    <w:name w:val="Dot point - level 3"/>
    <w:basedOn w:val="Dotpoint-level2"/>
    <w:qFormat/>
    <w:rsid w:val="00E42B76"/>
    <w:pPr>
      <w:numPr>
        <w:numId w:val="1"/>
      </w:numPr>
      <w:ind w:left="1378" w:hanging="357"/>
    </w:pPr>
  </w:style>
  <w:style w:type="paragraph" w:customStyle="1" w:styleId="acthead5">
    <w:name w:val="acthead5"/>
    <w:basedOn w:val="Normal"/>
    <w:rsid w:val="00D76C65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AU"/>
    </w:rPr>
  </w:style>
  <w:style w:type="character" w:customStyle="1" w:styleId="charsectno">
    <w:name w:val="charsectno"/>
    <w:basedOn w:val="DefaultParagraphFont"/>
    <w:rsid w:val="00D76C65"/>
  </w:style>
  <w:style w:type="paragraph" w:customStyle="1" w:styleId="subsection">
    <w:name w:val="subsection"/>
    <w:basedOn w:val="Normal"/>
    <w:rsid w:val="00D76C65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AU"/>
    </w:rPr>
  </w:style>
  <w:style w:type="paragraph" w:customStyle="1" w:styleId="subsectionhead">
    <w:name w:val="subsectionhead"/>
    <w:basedOn w:val="Normal"/>
    <w:rsid w:val="00D76C65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5FAB"/>
    <w:pPr>
      <w:spacing w:before="0" w:after="0"/>
    </w:pPr>
    <w:rPr>
      <w:rFonts w:asciiTheme="minorHAnsi" w:hAnsiTheme="minorHAns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5FAB"/>
    <w:rPr>
      <w:rFonts w:asciiTheme="minorHAnsi" w:hAnsi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45FAB"/>
    <w:rPr>
      <w:vertAlign w:val="superscript"/>
    </w:rPr>
  </w:style>
  <w:style w:type="paragraph" w:styleId="Revision">
    <w:name w:val="Revision"/>
    <w:hidden/>
    <w:uiPriority w:val="99"/>
    <w:semiHidden/>
    <w:rsid w:val="00CD0DAB"/>
    <w:pPr>
      <w:spacing w:after="0" w:line="240" w:lineRule="auto"/>
    </w:pPr>
    <w:rPr>
      <w:rFonts w:ascii="Calibri" w:hAnsi="Calibri"/>
      <w:sz w:val="22"/>
    </w:rPr>
  </w:style>
  <w:style w:type="character" w:styleId="Hyperlink">
    <w:name w:val="Hyperlink"/>
    <w:basedOn w:val="DefaultParagraphFont"/>
    <w:uiPriority w:val="99"/>
    <w:unhideWhenUsed/>
    <w:rsid w:val="006F51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customXml" Target="ink/ink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pp.macquariedictionary.com.au/?search_word_type=dictionary&amp;word=evaluate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royalcommission.gov.au/aged-care/final-report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10-13T05:27:50.110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480 275 24575,'-2'0'0,"0"0"0,0 1 0,0-1 0,0 1 0,0 0 0,0-1 0,0 1 0,0 0 0,0 0 0,0 0 0,1 1 0,-1-1 0,0 0 0,1 1 0,-1-1 0,1 1 0,-1-1 0,1 1 0,0 0 0,0 0 0,0-1 0,0 1 0,0 0 0,0 0 0,0 2 0,-4 9 0,1 0 0,-5 24 0,7-27 0,-12 65 0,-8 145 0,20 79 0,-3 55 0,4-339-119,2-9 15,-1 0 0,0 0 0,-1 0 0,0 0 1,0 0-1,0 0 0,-1 0 0,1 0 0,-1 0 1,-1-1-1,-5 11 0,1-9-6722</inkml:trace>
  <inkml:trace contextRef="#ctx0" brushRef="#br0" timeOffset="1569.65">781 258 24575,'2'-1'0,"-1"1"0,1 0 0,0 0 0,0-1 0,-1 1 0,1 0 0,0 1 0,-1-1 0,1 0 0,0 0 0,0 1 0,-1-1 0,1 1 0,-1-1 0,1 1 0,0 0 0,-1 0 0,0 0 0,1 0 0,-1 0 0,1 0 0,-1 0 0,0 0 0,0 0 0,0 0 0,1 1 0,-1-1 0,0 1 0,-1-1 0,1 1 0,0-1 0,0 1 0,-1-1 0,1 1 0,-1 0 0,1-1 0,-1 1 0,0 0 0,1-1 0,-1 1 0,0 0 0,0 0 0,-1 1 0,1 11 0,-1-1 0,-1 1 0,-1 0 0,-5 18 0,7-27 0,-14 46 0,-1 0 0,-3-2 0,-2 0 0,-2-1 0,-2-1 0,-51 70 0,58-92 0,-2 0 0,0-2 0,-2 0 0,0-1 0,-2-2 0,0 0 0,-1-1 0,-1-2 0,-1-1 0,0 0 0,-1-3 0,-49 18 0,61-26 0,-1-1 0,1-1 0,-1 0 0,0-2 0,0 0 0,1 0 0,-21-3 0,31 1 0,0 0 0,0 0 0,-1-1 0,1 0 0,0 0 0,1 0 0,-1-1 0,0 0 0,-8-6 0,10 6 0,1 0 0,0 1 0,0-2 0,0 1 0,1 0 0,-1-1 0,1 1 0,0-1 0,0 1 0,0-1 0,0 0 0,0 0 0,1 0 0,0 0 0,-1-8 0,1 4 0,0 0 0,1 1 0,0-1 0,1 0 0,0 0 0,0 1 0,0-1 0,1 0 0,0 1 0,1-1 0,0 1 0,0 0 0,0 0 0,1 0 0,0 0 0,0 1 0,1 0 0,0 0 0,0 0 0,0 0 0,1 1 0,9-7 0,-7 5 0,0 1 0,1 0 0,0 1 0,0 0 0,1 0 0,-1 1 0,1 0 0,0 1 0,0 0 0,0 0 0,0 1 0,1 1 0,-1 0 0,0 0 0,1 1 0,15 1 0,0 5 0,0 0 0,-1 1 0,0 2 0,-1 0 0,46 25 0,113 82 0,-98-59 0,-70-47 0,4 3 0,0-2 0,0 0 0,1-1 0,26 10 0,-40-18 0,0 0 0,-1-1 0,1 0 0,0 0 0,0-1 0,0 1 0,0-1 0,0 0 0,0-1 0,-1 1 0,1-1 0,0 0 0,0-1 0,-1 0 0,1 0 0,-1 0 0,1 0 0,-1-1 0,0 0 0,0 0 0,5-4 0,8-8 0,-1-1 0,-1 0 0,0-2 0,-1 0 0,-1 0 0,-1-2 0,0 0 0,-2 0 0,0-1 0,10-30 0,-19 47 0,-1-1 0,1 0 0,-1 0 0,0 0 0,-1 0 0,1 0 0,-1 0 0,0 0 0,0 0 0,0 0 0,-1 1 0,-1-7 0,2 10 0,-1 0 0,1-1 0,-1 1 0,0 0 0,1 0 0,-1-1 0,0 1 0,0 0 0,0 0 0,0 0 0,0 0 0,0 0 0,0 0 0,0 0 0,0 0 0,0 1 0,0-1 0,-2 0 0,0 0 0,1 0 0,0 1 0,-1-1 0,1 1 0,-1 0 0,1 0 0,-1 0 0,1 0 0,-1 0 0,1 1 0,0-1 0,-1 1 0,-4 1 0,-2 2 0,0 0 0,0 1 0,0 0 0,1 0 0,-1 1 0,1 0 0,0 1 0,1 0 0,0 0 0,0 0 0,0 1 0,-8 14 0,6-10 0,2 1 0,0 0 0,0 0 0,1 1 0,1-1 0,0 1 0,1 0 0,-3 17 0,7-23 0,-1-1 0,1 0 0,1 0 0,-1 0 0,1 1 0,1-1 0,-1 0 0,1 0 0,0 0 0,1-1 0,-1 1 0,1 0 0,5 5 0,-7-9 0,0-1 0,1 0 0,-1 1 0,1-1 0,0 0 0,0 0 0,0 0 0,0 0 0,0-1 0,0 1 0,0-1 0,1 1 0,-1-1 0,0 0 0,1 0 0,-1 0 0,1 0 0,0 0 0,-1 0 0,1-1 0,0 1 0,-1-1 0,1 0 0,0 0 0,-1 0 0,1 0 0,0 0 0,0-1 0,-1 1 0,1-1 0,-1 1 0,1-1 0,0 0 0,-1 0 0,1-1 0,-1 1 0,3-2 0,2-2 0,0 0 0,0-1 0,-1 0 0,1 0 0,-1-1 0,-1 1 0,1-1 0,-1-1 0,-1 1 0,1-1 0,5-13 0,3-9 0,14-55 0,-17 47 0,7-53 0,-13 115 0,2 0 0,14 39 0,-10-33 0,2-1 0,18 33 0,-25-51 0,2-1 0,-1 0 0,1 0 0,0-1 0,1 0 0,0-1 0,1 1 0,0-1 0,11 7 0,-17-13 0,-1-1 0,1 1 0,0-1 0,-1 0 0,1 0 0,0 0 0,0-1 0,0 1 0,0-1 0,0 1 0,0-1 0,0 0 0,-1 0 0,1 0 0,0-1 0,0 1 0,0-1 0,0 1 0,0-1 0,0 0 0,-1 0 0,1 0 0,0-1 0,-1 1 0,1-1 0,-1 1 0,1-1 0,-1 0 0,0 0 0,0 0 0,0 0 0,3-4 0,7-7 0,-1-2 0,-1 0 0,0 0 0,9-19 0,-12 21 0,41-80 0,55-148 0,8-110 0,-106 334 0,-7 21 0,-7 30 0,-3 22 0,3 0 0,2 0 0,3 1 0,3 0 0,1-1 0,4 1 0,1-1 0,4 1 0,15 57 0,-17-91 0,0 0 0,17 34 0,-21-50 0,1-1 0,-1 1 0,1-1 0,0 0 0,1-1 0,0 1 0,-1-1 0,2 0 0,-1 0 0,1 0 0,-1-1 0,12 7 0,-14-10 0,-1 0 0,1 0 0,0 0 0,-1 0 0,1-1 0,0 1 0,0-1 0,-1 1 0,1-1 0,0 0 0,0 0 0,0 0 0,0-1 0,-1 1 0,1-1 0,0 1 0,3-2 0,-2 0 0,1 0 0,-1-1 0,0 1 0,0-1 0,0 0 0,0 0 0,0-1 0,-1 1 0,4-5 0,5-7 0,-1-1 0,-1 0 0,16-34 0,-25 48 0,62-147 0,-55 127 0,-1 0 0,-2-1 0,0 1 0,3-47 0,-9 55 0,-2 11 0,-7 23 0,4 1 0,1 0 0,1 1 0,1-1 0,1 1 0,1 0 0,0 0 0,2 0 0,1-1 0,0 1 0,2 0 0,9 31 0,-9-39 0,1-1 0,0 0 0,1-1 0,1 1 0,0-1 0,0 0 0,2-1 0,-1 0 0,1 0 0,1-1 0,0 0 0,0-1 0,1 0 0,0 0 0,1-1 0,0-1 0,0 0 0,0 0 0,15 4 0,-18-7 0,1 0 0,0-1 0,0-1 0,1 0 0,-1 0 0,0 0 0,1-2 0,-1 1 0,1-1 0,-1-1 0,1 0 0,-1 0 0,1-1 0,-1-1 0,0 1 0,0-2 0,0 1 0,-1-1 0,1-1 0,-1 0 0,0 0 0,0-1 0,0 0 0,-1 0 0,0-1 0,0 0 0,-1-1 0,11-13 0,4-8-1365,-5 3-5461</inkml:trace>
  <inkml:trace contextRef="#ctx0" brushRef="#br0" timeOffset="2301.06">1282 642 24575,'16'-9'0,"-5"1"0,51-22 0,110-37 0,75-7 0,-211 64 0,-13 3 0,248-64 0,-200 56 0,133-12 0,-188 27 0,0-1 0,0 2 0,0 0 0,0 1 0,0 1 0,0 0 0,0 1 0,20 8 0,-24-7 0,-1 1 0,0 0 0,-1 1 0,0 0 0,0 0 0,0 1 0,-1 0 0,0 1 0,-1 0 0,0 0 0,11 17 0,-1 3 0,-1 1 0,-2 0 0,-1 2 0,13 44 0,29 137 0,-50-186 0,-1-6 0,13 57 0,11 95 0,-30-160 0,-5-17 0,-9-23 0,-6-20 0,2 0 0,2-1 0,2-1 0,3 0 0,1-1 0,3 0 0,2-1 0,0-62 0,6 81 0,2 0 0,1 0 0,2 1 0,1-1 0,1 1 0,2 1 0,1-1 0,1 2 0,2-1 0,0 2 0,2 0 0,2 0 0,0 2 0,29-34 0,-29 40 0,2 1 0,1 1 0,0 1 0,36-24 0,-47 34 0,1 1 0,1 1 0,-1 0 0,1 0 0,0 1 0,0 0 0,0 1 0,1 0 0,-1 1 0,1 0 0,0 1 0,21 0 0,-30 2 0,1-1 0,-1 0 0,1 1 0,-1 0 0,1 0 0,-1 0 0,0 0 0,1 1 0,-1-1 0,0 1 0,0 0 0,0 0 0,0 0 0,0 0 0,-1 0 0,1 1 0,0-1 0,1 4 0,-1-2 0,0 1 0,-1 0 0,0-1 0,0 1 0,0 0 0,0 0 0,-1 0 0,0 0 0,0 0 0,0 0 0,-1 7 0,0 5 0,-1 1 0,-1 0 0,0-1 0,-1 1 0,-1-1 0,-8 20 0,7-22 0,-1-1 0,0 0 0,-1 0 0,0-1 0,-2 0 0,1 0 0,-2-1 0,1 0 0,-2 0 0,1-1 0,-2-1 0,-22 17 0,18-16 0,-1-1 0,0-1 0,-1-1 0,0-1 0,-1 0 0,1-1 0,-1-1 0,0-1 0,-33 3 0,12-5-1365,9-2-5461</inkml:trace>
  <inkml:trace contextRef="#ctx0" brushRef="#br0" timeOffset="3110.31">3087 823 24575,'0'0'0,"0"0"0,0 0 0,4 8 0,0 5 0,0 0 0,-2 0 0,1 1 0,-2 0 0,1 18 0,-1-12 0,7 38 0,-7-53 0,1 1 0,0-1 0,-1 1 0,2-1 0,-1 0 0,1 0 0,0 0 0,0 0 0,0 0 0,1 0 0,4 4 0,-7-8 0,0 0 0,0 0 0,0 0 0,0 0 0,0 0 0,0 0 0,1 0 0,-1 0 0,0 0 0,1-1 0,-1 1 0,0 0 0,1-1 0,-1 0 0,1 1 0,-1-1 0,1 0 0,-1 1 0,1-1 0,-1 0 0,1 0 0,-1 0 0,1 0 0,-1-1 0,1 1 0,-1 0 0,1-1 0,-1 1 0,1-1 0,-1 1 0,1-1 0,-1 0 0,0 1 0,0-1 0,1 0 0,-1 0 0,0 0 0,0 0 0,0 0 0,0 0 0,0-1 0,0 1 0,1-2 0,2-3 0,0 0 0,0 0 0,-1-1 0,0 1 0,-1-1 0,1 0 0,-1 1 0,1-9 0,-2 6 0,0 1 0,0 0 0,-1 0 0,0 0 0,0-1 0,-1 1 0,0 0 0,-1 0 0,0 0 0,0 0 0,0 0 0,-1 1 0,-1-1 0,1 1 0,-1-1 0,-9-12 0,9 16 0,0-1 0,0 1 0,0 0 0,-1 0 0,1 1 0,-1-1 0,0 1 0,0 0 0,0 1 0,0-1 0,-1 1 0,1 0 0,0 0 0,-1 0 0,0 1 0,1 0 0,-1 0 0,0 1 0,0-1 0,0 1 0,1 1 0,-1-1 0,0 1 0,-9 2 0,10-2 0,-1 0 0,0 1 0,0-1 0,1 1 0,-1 1 0,1-1 0,-1 1 0,1 0 0,0 0 0,0 0 0,1 1 0,-1 0 0,-6 7 0,11-11 0,0 1 0,1-1 0,-1 0 0,1 1 0,-1-1 0,1 0 0,-1 1 0,1-1 0,-1 0 0,1 0 0,-1 1 0,1-1 0,-1 0 0,1 0 0,0 0 0,-1 0 0,1 0 0,-1 0 0,1 0 0,-1 0 0,1 0 0,0 0 0,-1 0 0,1 0 0,-1 0 0,1 0 0,-1 0 0,2-1 0,22-1 0,4-6 0,0-1 0,-1-1 0,-1-1 0,0-1 0,27-17 0,27-13 0,-77 41 0,-1-1 0,1 0 0,0 1 0,0 0 0,0 0 0,1 0 0,-1 0 0,0 0 0,0 0 0,1 1 0,-1 0 0,0 0 0,0 0 0,1 0 0,-1 0 0,0 0 0,1 1 0,-1 0 0,0-1 0,0 1 0,0 1 0,0-1 0,0 0 0,0 1 0,0-1 0,0 1 0,0 0 0,-1 0 0,1 0 0,-1 0 0,1 1 0,-1-1 0,3 4 0,11 16 0,-1 0 0,-1 1 0,-1 0 0,-1 1 0,9 26 0,39 132 0,-31-81 0,-5 3 0,-4 0 0,-5 0 0,3 176 0,-18-263 0,0 0 0,-1 0 0,-1 0 0,-1 0 0,0 0 0,-1 0 0,-8 20 0,12-36-54,-1 0-1,1 0 0,0 0 1,-1 0-1,1 0 1,-1 0-1,0 0 0,1 0 1,-1 0-1,0 0 1,1 0-1,-1 0 0,0 0 1,0-1-1,0 1 0,0 0 1,0-1-1,0 1 1,0 0-1,0-1 0,0 1 1,0-1-1,0 0 1,-1 1-1,-8-3-6771</inkml:trace>
  <inkml:trace contextRef="#ctx0" brushRef="#br0" timeOffset="3825.58">3527 1128 24575,'2'-21'0,"2"-3"0,1-1 0,1 1 0,2 0 0,0 1 0,1 0 0,1 0 0,22-34 0,-24 44 0,1 1 0,0 0 0,1 0 0,0 1 0,1 1 0,0 0 0,1 0 0,0 1 0,0 0 0,1 1 0,0 1 0,0 0 0,27-9 0,-38 15 0,0 0 0,0 0 0,0 1 0,1-1 0,-1 1 0,0 0 0,0-1 0,0 1 0,0 0 0,0 0 0,1 0 0,-1 1 0,0-1 0,0 0 0,0 1 0,0 0 0,0-1 0,0 1 0,0 0 0,4 2 0,-5-1 0,1-1 0,-1 1 0,0 0 0,0-1 0,0 1 0,0 0 0,0 0 0,0 0 0,0 0 0,-1 0 0,1 0 0,-1 0 0,1 0 0,-1 0 0,0 0 0,0 1 0,0-1 0,0 0 0,0 0 0,0 0 0,-1 3 0,-1 8 0,-1 0 0,-1 0 0,0 0 0,0-1 0,-2 1 0,1-1 0,-13 19 0,13-22 0,-1-1 0,0 0 0,0-1 0,0 0 0,-1 1 0,0-2 0,0 1 0,-1-1 0,0 0 0,0-1 0,-12 6 0,18-10 0,1 0 0,-1 0 0,0-1 0,0 1 0,0 0 0,1-1 0,-1 1 0,0-1 0,0 0 0,0 0 0,0 0 0,0 0 0,0 0 0,0 0 0,0 0 0,0-1 0,0 1 0,0-1 0,0 1 0,-3-2 0,4 0 0,-1 1 0,1 0 0,-1-1 0,1 1 0,0-1 0,0 1 0,0-1 0,0 0 0,0 0 0,0 1 0,0-1 0,1 0 0,-1 0 0,1 0 0,-1 0 0,1 1 0,-1-4 0,1-2 0,0-1 0,0 1 0,0 0 0,1-1 0,0 1 0,0-1 0,1 1 0,0 0 0,5-12 0,-3 11 0,0 1 0,0-1 0,1 1 0,-1 0 0,2 1 0,-1-1 0,1 1 0,0 0 0,0 0 0,1 1 0,-1 0 0,1 0 0,1 0 0,-1 1 0,0 0 0,1 0 0,0 1 0,0 0 0,0 1 0,0 0 0,1 0 0,-1 0 0,0 1 0,1 1 0,13-1 0,13 4 0,1 1 0,0 2 0,-1 2 0,61 20 0,-18-5 0,-72-21 0,0-1 0,0 1 0,0-1 0,0-1 0,0 1 0,0-1 0,0 0 0,0 0 0,1-1 0,-1 0 0,0 0 0,0 0 0,0-1 0,10-4 0,-10 2 0,-1 1 0,1-1 0,-1 0 0,0-1 0,0 1 0,-1-1 0,1 0 0,-1 0 0,0 0 0,-1-1 0,1 1 0,-1-1 0,4-10 0,-3 8 0,-1-1 0,0 0 0,0 0 0,-1 0 0,0 0 0,1-16 0,-3 22 0,0 1 0,0-1 0,0 0 0,0 1 0,0-1 0,0 1 0,-1-1 0,1 1 0,-1-1 0,0 1 0,0-1 0,0 1 0,0 0 0,0-1 0,0 1 0,-1 0 0,1 0 0,-1 0 0,1 0 0,-1 0 0,0 0 0,0 0 0,0 1 0,0-1 0,0 1 0,0-1 0,-1 1 0,-3-2 0,5 2 0,0 1 0,1 0 0,-1-1 0,0 1 0,1 0 0,-1 0 0,0-1 0,0 1 0,1 0 0,-1 0 0,0 0 0,0 0 0,1 0 0,-1 0 0,0 0 0,0 0 0,1 0 0,-1 1 0,0-1 0,1 0 0,-1 0 0,0 1 0,0-1 0,1 0 0,-1 1 0,1-1 0,-1 1 0,0-1 0,0 1 0,1 0 0,-1 1 0,1-1 0,-1 0 0,1 0 0,0 1 0,-1-1 0,1 0 0,0 1 0,0-1 0,0 0 0,0 1 0,0-1 0,0 1 0,1 1 0,1 4 0,0 1 0,0-1 0,0 1 0,6 9 0,-5-12-4,0 1-1,1-1 0,0 0 0,0 0 1,0 0-1,0 0 0,1-1 0,0 0 1,-1 0-1,2 0 0,-1 0 0,0-1 1,1 0-1,0 0 0,-1 0 1,10 2-1,-6-3 21,0 0 1,-1-1 0,1 0 0,0 0-1,0-1 1,0 0 0,0-1-1,-1 0 1,1 0 0,0-1-1,8-2 1,-6 1-91,0-1-1,-1 0 1,1 0 0,-1-1 0,-1-1-1,1 0 1,-1 0 0,0 0 0,0-1-1,0-1 1,-1 1 0,0-1 0,-1-1-1,0 0 1,0 0 0,-1 0 0,0 0-1,-1-1 1,5-11 0,2-27-6752</inkml:trace>
</inkml:ink>
</file>

<file path=word/theme/theme1.xml><?xml version="1.0" encoding="utf-8"?>
<a:theme xmlns:a="http://schemas.openxmlformats.org/drawingml/2006/main" name="Office Theme">
  <a:themeElements>
    <a:clrScheme name="Custom 3">
      <a:dk1>
        <a:sysClr val="windowText" lastClr="000000"/>
      </a:dk1>
      <a:lt1>
        <a:sysClr val="window" lastClr="FFFFFF"/>
      </a:lt1>
      <a:dk2>
        <a:srgbClr val="452669"/>
      </a:dk2>
      <a:lt2>
        <a:srgbClr val="E7E6E6"/>
      </a:lt2>
      <a:accent1>
        <a:srgbClr val="452669"/>
      </a:accent1>
      <a:accent2>
        <a:srgbClr val="59237B"/>
      </a:accent2>
      <a:accent3>
        <a:srgbClr val="C596C4"/>
      </a:accent3>
      <a:accent4>
        <a:srgbClr val="78226D"/>
      </a:accent4>
      <a:accent5>
        <a:srgbClr val="174F9A"/>
      </a:accent5>
      <a:accent6>
        <a:srgbClr val="D94931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AB85DA16D2574DB76868267F841C32" ma:contentTypeVersion="22" ma:contentTypeDescription="Create a new document." ma:contentTypeScope="" ma:versionID="332bb8b936b3b2a850cfd0356cb30013">
  <xsd:schema xmlns:xsd="http://www.w3.org/2001/XMLSchema" xmlns:xs="http://www.w3.org/2001/XMLSchema" xmlns:p="http://schemas.microsoft.com/office/2006/metadata/properties" xmlns:ns2="29d96d0e-e133-4b47-83df-43adca3dbbf0" xmlns:ns3="b43c2291-e1b6-47ff-a130-ab60a193957d" targetNamespace="http://schemas.microsoft.com/office/2006/metadata/properties" ma:root="true" ma:fieldsID="fcd7ccc5b22df981533e77b52b3334f8" ns2:_="" ns3:_="">
    <xsd:import namespace="29d96d0e-e133-4b47-83df-43adca3dbbf0"/>
    <xsd:import namespace="b43c2291-e1b6-47ff-a130-ab60a193957d"/>
    <xsd:element name="properties">
      <xsd:complexType>
        <xsd:sequence>
          <xsd:element name="documentManagement">
            <xsd:complexType>
              <xsd:all>
                <xsd:element ref="ns2:PersonResponsible" minOccurs="0"/>
                <xsd:element ref="ns2:Policystatus" minOccurs="0"/>
                <xsd:element ref="ns2:QAChecked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96d0e-e133-4b47-83df-43adca3dbbf0" elementFormDefault="qualified">
    <xsd:import namespace="http://schemas.microsoft.com/office/2006/documentManagement/types"/>
    <xsd:import namespace="http://schemas.microsoft.com/office/infopath/2007/PartnerControls"/>
    <xsd:element name="PersonResponsible" ma:index="1" nillable="true" ma:displayName="Person Responsible" ma:format="Dropdown" ma:list="UserInfo" ma:SharePointGroup="0" ma:internalName="PersonResponsible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olicystatus" ma:index="2" nillable="true" ma:displayName="Policy status" ma:default="Draft" ma:format="Dropdown" ma:internalName="Policystatus" ma:readOnly="false">
      <xsd:simpleType>
        <xsd:restriction base="dms:Choice">
          <xsd:enumeration value="Draft"/>
          <xsd:enumeration value="In Review"/>
          <xsd:enumeration value="Clared"/>
        </xsd:restriction>
      </xsd:simpleType>
    </xsd:element>
    <xsd:element name="QAChecked" ma:index="3" nillable="true" ma:displayName="QA Checked" ma:default="1" ma:format="Dropdown" ma:internalName="QAChecked" ma:readOnly="false">
      <xsd:simpleType>
        <xsd:restriction base="dms:Boolean"/>
      </xsd:simpleType>
    </xsd:element>
    <xsd:element name="_Flow_SignoffStatus" ma:index="4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3c2291-e1b6-47ff-a130-ab60a193957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0" nillable="true" ma:displayName="Taxonomy Catch All Column" ma:hidden="true" ma:list="{cd581f37-7343-4c9d-a4e7-b2755210358a}" ma:internalName="TaxCatchAll" ma:readOnly="false" ma:showField="CatchAllData" ma:web="b43c2291-e1b6-47ff-a130-ab60a19395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3c2291-e1b6-47ff-a130-ab60a193957d" xsi:nil="true"/>
    <lcf76f155ced4ddcb4097134ff3c332f xmlns="29d96d0e-e133-4b47-83df-43adca3dbbf0">
      <Terms xmlns="http://schemas.microsoft.com/office/infopath/2007/PartnerControls"/>
    </lcf76f155ced4ddcb4097134ff3c332f>
    <QAChecked xmlns="29d96d0e-e133-4b47-83df-43adca3dbbf0">true</QAChecked>
    <PersonResponsible xmlns="29d96d0e-e133-4b47-83df-43adca3dbbf0">
      <UserInfo>
        <DisplayName/>
        <AccountId xsi:nil="true"/>
        <AccountType/>
      </UserInfo>
    </PersonResponsible>
    <Policystatus xmlns="29d96d0e-e133-4b47-83df-43adca3dbbf0">Draft</Policystatus>
    <_Flow_SignoffStatus xmlns="29d96d0e-e133-4b47-83df-43adca3dbbf0" xsi:nil="true"/>
  </documentManagement>
</p:properties>
</file>

<file path=customXml/itemProps1.xml><?xml version="1.0" encoding="utf-8"?>
<ds:datastoreItem xmlns:ds="http://schemas.openxmlformats.org/officeDocument/2006/customXml" ds:itemID="{2B60411E-F07D-4D39-935B-D3D15D22CE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C47314-247F-44A6-8BE4-6F6917BCC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d96d0e-e133-4b47-83df-43adca3dbbf0"/>
    <ds:schemaRef ds:uri="b43c2291-e1b6-47ff-a130-ab60a19395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2A0059-864B-429E-8C78-E921199D8702}">
  <ds:schemaRefs>
    <ds:schemaRef ds:uri="http://schemas.microsoft.com/office/2006/metadata/properties"/>
    <ds:schemaRef ds:uri="http://schemas.microsoft.com/office/infopath/2007/PartnerControls"/>
    <ds:schemaRef ds:uri="b43c2291-e1b6-47ff-a130-ab60a193957d"/>
    <ds:schemaRef ds:uri="29d96d0e-e133-4b47-83df-43adca3dbbf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738</Words>
  <Characters>4081</Characters>
  <Application>Microsoft Office Word</Application>
  <DocSecurity>0</DocSecurity>
  <Lines>92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Terms of reference: Review of the Commonwealth’s implementation of the Aged Care Royal Commission recommendations</dc:title>
  <dc:subject/>
  <dc:creator>HINE, Shay</dc:creator>
  <cp:keywords/>
  <dc:description/>
  <cp:lastModifiedBy>GILL, Zoe</cp:lastModifiedBy>
  <cp:revision>7</cp:revision>
  <cp:lastPrinted>2026-10-14T04:36:00Z</cp:lastPrinted>
  <dcterms:created xsi:type="dcterms:W3CDTF">2026-10-13T05:28:00Z</dcterms:created>
  <dcterms:modified xsi:type="dcterms:W3CDTF">2026-10-14T04:36:00Z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0x01010036AB85DA16D2574DB76868267F841C32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74124ae3,73e46294,34c16ca</vt:lpwstr>
  </property>
  <property fmtid="{D5CDD505-2E9C-101B-9397-08002B2CF9AE}" pid="5" name="ClassificationContentMarkingHeaderFontProps">
    <vt:lpwstr>#ff0000,12,Aptos</vt:lpwstr>
  </property>
  <property fmtid="{D5CDD505-2E9C-101B-9397-08002B2CF9AE}" pid="6" name="ClassificationContentMarkingHeaderText">
    <vt:lpwstr>OFFICIAL</vt:lpwstr>
  </property>
  <property fmtid="{D5CDD505-2E9C-101B-9397-08002B2CF9AE}" pid="7" name="ClassificationContentMarkingFooterShapeIds">
    <vt:lpwstr>2739156b,16b3108e,29efec37</vt:lpwstr>
  </property>
  <property fmtid="{D5CDD505-2E9C-101B-9397-08002B2CF9AE}" pid="8" name="ClassificationContentMarkingFooterFontProps">
    <vt:lpwstr>#ff0000,12,Aptos</vt:lpwstr>
  </property>
  <property fmtid="{D5CDD505-2E9C-101B-9397-08002B2CF9AE}" pid="9" name="ClassificationContentMarkingFooterText">
    <vt:lpwstr>OFFICIAL</vt:lpwstr>
  </property>
  <property fmtid="{D5CDD505-2E9C-101B-9397-08002B2CF9AE}" pid="10" name="MSIP_Label_7cd3e8b9-ffed-43a8-b7f4-cc2fa0382d36_Enabled">
    <vt:lpwstr>true</vt:lpwstr>
  </property>
  <property fmtid="{D5CDD505-2E9C-101B-9397-08002B2CF9AE}" pid="11" name="MSIP_Label_7cd3e8b9-ffed-43a8-b7f4-cc2fa0382d36_SetDate">
    <vt:lpwstr>2026-01-22T04:13:56Z</vt:lpwstr>
  </property>
  <property fmtid="{D5CDD505-2E9C-101B-9397-08002B2CF9AE}" pid="12" name="MSIP_Label_7cd3e8b9-ffed-43a8-b7f4-cc2fa0382d36_Method">
    <vt:lpwstr>Privileged</vt:lpwstr>
  </property>
  <property fmtid="{D5CDD505-2E9C-101B-9397-08002B2CF9AE}" pid="13" name="MSIP_Label_7cd3e8b9-ffed-43a8-b7f4-cc2fa0382d36_Name">
    <vt:lpwstr>O</vt:lpwstr>
  </property>
  <property fmtid="{D5CDD505-2E9C-101B-9397-08002B2CF9AE}" pid="14" name="MSIP_Label_7cd3e8b9-ffed-43a8-b7f4-cc2fa0382d36_SiteId">
    <vt:lpwstr>34a3929c-73cf-4954-abfe-147dc3517892</vt:lpwstr>
  </property>
  <property fmtid="{D5CDD505-2E9C-101B-9397-08002B2CF9AE}" pid="15" name="MSIP_Label_7cd3e8b9-ffed-43a8-b7f4-cc2fa0382d36_ActionId">
    <vt:lpwstr>a0727bd7-7f48-4211-ab23-3a291c09a57e</vt:lpwstr>
  </property>
  <property fmtid="{D5CDD505-2E9C-101B-9397-08002B2CF9AE}" pid="16" name="MSIP_Label_7cd3e8b9-ffed-43a8-b7f4-cc2fa0382d36_ContentBits">
    <vt:lpwstr>3</vt:lpwstr>
  </property>
  <property fmtid="{D5CDD505-2E9C-101B-9397-08002B2CF9AE}" pid="17" name="MSIP_Label_7cd3e8b9-ffed-43a8-b7f4-cc2fa0382d36_Tag">
    <vt:lpwstr>10, 0, 1, 1</vt:lpwstr>
  </property>
  <property fmtid="{D5CDD505-2E9C-101B-9397-08002B2CF9AE}" pid="18" name="docLang">
    <vt:lpwstr>en</vt:lpwstr>
  </property>
  <property fmtid="{D5CDD505-2E9C-101B-9397-08002B2CF9AE}" pid="19" name="QAChecked">
    <vt:bool>true</vt:bool>
  </property>
  <property fmtid="{D5CDD505-2E9C-101B-9397-08002B2CF9AE}" pid="20" name="PersonResponsible">
    <vt:lpwstr/>
  </property>
  <property fmtid="{D5CDD505-2E9C-101B-9397-08002B2CF9AE}" pid="21" name="Policystatus">
    <vt:lpwstr>Draft</vt:lpwstr>
  </property>
  <property fmtid="{D5CDD505-2E9C-101B-9397-08002B2CF9AE}" pid="22" name="Metadata">
    <vt:lpwstr/>
  </property>
</Properties>
</file>